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tteetpieddepage"/>
        <w:ind w:hanging="0" w:start="0"/>
        <w:jc w:val="center"/>
        <w:rPr>
          <w:b/>
        </w:rPr>
      </w:pPr>
      <w:r>
        <w:drawing>
          <wp:anchor distT="0" distB="0" distL="0" distR="0" simplePos="0" relativeHeight="3" behindDoc="0" locked="0" layoutInCell="0" allowOverlap="1">
            <wp:simplePos x="0" y="0"/>
            <wp:positionH relativeFrom="page">
              <wp:posOffset>0</wp:posOffset>
            </wp:positionH>
            <wp:positionV relativeFrom="page">
              <wp:posOffset>0</wp:posOffset>
            </wp:positionV>
            <wp:extent cx="1390650" cy="67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390650" cy="670560"/>
                    </a:xfrm>
                    <a:prstGeom prst="rect">
                      <a:avLst/>
                    </a:prstGeom>
                    <a:noFill/>
                  </pic:spPr>
                </pic:pic>
              </a:graphicData>
            </a:graphic>
          </wp:anchor>
        </w:drawing>
      </w:r>
      <w:r>
        <w:rPr>
          <w:b/>
        </w:rPr>
        <w:t>Bulletin d'inscription "Séjour et Voyage"</w:t>
      </w:r>
    </w:p>
    <w:p>
      <w:pPr>
        <w:pStyle w:val="Titre11"/>
        <w:ind w:hanging="0" w:start="0"/>
        <w:rPr/>
      </w:pPr>
      <w:r>
        <w:rPr/>
        <w:tab/>
        <w:tab/>
      </w:r>
    </w:p>
    <w:tbl>
      <w:tblPr>
        <w:tblW w:w="9214" w:type="dxa"/>
        <w:jc w:val="start"/>
        <w:tblInd w:w="497" w:type="dxa"/>
        <w:tblLayout w:type="fixed"/>
        <w:tblCellMar>
          <w:top w:w="0" w:type="dxa"/>
          <w:start w:w="70" w:type="dxa"/>
          <w:bottom w:w="0" w:type="dxa"/>
          <w:end w:w="70" w:type="dxa"/>
        </w:tblCellMar>
      </w:tblPr>
      <w:tblGrid>
        <w:gridCol w:w="1841"/>
        <w:gridCol w:w="3119"/>
        <w:gridCol w:w="1921"/>
        <w:gridCol w:w="2333"/>
      </w:tblGrid>
      <w:tr>
        <w:trPr/>
        <w:tc>
          <w:tcPr>
            <w:tcW w:w="1841" w:type="dxa"/>
            <w:tcBorders>
              <w:end w:val="single" w:sz="4" w:space="0" w:color="000001"/>
            </w:tcBorders>
          </w:tcPr>
          <w:p>
            <w:pPr>
              <w:pStyle w:val="Normal"/>
              <w:widowControl w:val="false"/>
              <w:ind w:hanging="0" w:start="0"/>
              <w:rPr/>
            </w:pPr>
            <w:r>
              <w:rPr/>
              <w:t xml:space="preserve"> </w:t>
            </w:r>
          </w:p>
          <w:p>
            <w:pPr>
              <w:pStyle w:val="Normal"/>
              <w:widowControl w:val="false"/>
              <w:ind w:hanging="0" w:start="0"/>
              <w:rPr/>
            </w:pPr>
            <w:r>
              <w:rPr/>
            </w:r>
          </w:p>
        </w:tc>
        <w:tc>
          <w:tcPr>
            <w:tcW w:w="3119"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jc w:val="center"/>
              <w:rPr>
                <w:rFonts w:ascii="Arial" w:hAnsi="Arial" w:cs="Arial"/>
                <w:sz w:val="16"/>
                <w:szCs w:val="16"/>
              </w:rPr>
            </w:pPr>
            <w:r>
              <w:rPr>
                <w:rFonts w:cs="Arial" w:ascii="Arial" w:hAnsi="Arial"/>
                <w:sz w:val="16"/>
                <w:szCs w:val="16"/>
              </w:rPr>
            </w:r>
          </w:p>
          <w:p>
            <w:pPr>
              <w:pStyle w:val="Normal"/>
              <w:widowControl w:val="false"/>
              <w:ind w:hanging="0" w:start="0"/>
              <w:jc w:val="center"/>
              <w:rPr/>
            </w:pPr>
            <w:r>
              <w:rPr>
                <w:rFonts w:cs="Arial" w:ascii="Arial" w:hAnsi="Arial"/>
                <w:b/>
                <w:sz w:val="16"/>
                <w:u w:val="single"/>
              </w:rPr>
              <w:t xml:space="preserve">Assurance R.C.P.- WTW France                       </w:t>
            </w:r>
            <w:r>
              <w:rPr>
                <w:rFonts w:cs="Arial" w:ascii="Arial" w:hAnsi="Arial"/>
                <w:b/>
                <w:sz w:val="16"/>
              </w:rPr>
              <w:t>Département Sport Immeuble</w:t>
            </w:r>
          </w:p>
          <w:p>
            <w:pPr>
              <w:pStyle w:val="Normal"/>
              <w:widowControl w:val="false"/>
              <w:ind w:hanging="0" w:start="0"/>
              <w:jc w:val="center"/>
              <w:rPr>
                <w:rFonts w:ascii="Arial" w:hAnsi="Arial" w:cs="Arial"/>
                <w:bCs/>
                <w:sz w:val="16"/>
              </w:rPr>
            </w:pPr>
            <w:r>
              <w:rPr>
                <w:rFonts w:cs="Arial" w:ascii="Arial" w:hAnsi="Arial"/>
                <w:bCs/>
                <w:sz w:val="16"/>
              </w:rPr>
              <w:t>Quai 33,33/34 quai De Dion</w:t>
            </w:r>
          </w:p>
          <w:p>
            <w:pPr>
              <w:pStyle w:val="Normal"/>
              <w:widowControl w:val="false"/>
              <w:ind w:hanging="0" w:start="0"/>
              <w:jc w:val="center"/>
              <w:rPr>
                <w:rFonts w:ascii="Arial" w:hAnsi="Arial" w:cs="Arial"/>
                <w:bCs/>
                <w:sz w:val="16"/>
              </w:rPr>
            </w:pPr>
            <w:r>
              <w:rPr>
                <w:rFonts w:cs="Arial" w:ascii="Arial" w:hAnsi="Arial"/>
                <w:bCs/>
                <w:sz w:val="16"/>
              </w:rPr>
              <w:t>Bouton CS70001 – 92814 Puteaux</w:t>
            </w:r>
          </w:p>
          <w:p>
            <w:pPr>
              <w:pStyle w:val="Normal"/>
              <w:widowControl w:val="false"/>
              <w:ind w:hanging="0" w:start="0"/>
              <w:jc w:val="center"/>
              <w:rPr>
                <w:rFonts w:ascii="Arial" w:hAnsi="Arial" w:cs="Arial"/>
                <w:bCs/>
                <w:sz w:val="16"/>
              </w:rPr>
            </w:pPr>
            <w:r>
              <w:rPr>
                <w:rFonts w:cs="Arial" w:ascii="Arial" w:hAnsi="Arial"/>
                <w:bCs/>
                <w:sz w:val="16"/>
              </w:rPr>
              <w:t>Tél. : 09 72 72 01 19</w:t>
            </w:r>
          </w:p>
          <w:p>
            <w:pPr>
              <w:pStyle w:val="Normal"/>
              <w:widowControl w:val="false"/>
              <w:ind w:hanging="0" w:start="0"/>
              <w:jc w:val="center"/>
              <w:rPr>
                <w:rFonts w:ascii="Arial" w:hAnsi="Arial" w:cs="Arial"/>
                <w:bCs/>
                <w:color w:val="0070C0"/>
                <w:sz w:val="16"/>
              </w:rPr>
            </w:pPr>
            <w:r>
              <w:rPr>
                <w:rFonts w:cs="Arial" w:ascii="Arial" w:hAnsi="Arial"/>
                <w:bCs/>
                <w:color w:val="0070C0"/>
                <w:sz w:val="16"/>
              </w:rPr>
              <w:t>ffrandonnee@grassavoye.com</w:t>
            </w:r>
          </w:p>
          <w:p>
            <w:pPr>
              <w:pStyle w:val="Normal"/>
              <w:widowControl w:val="false"/>
              <w:ind w:hanging="0" w:start="0"/>
              <w:jc w:val="center"/>
              <w:rPr>
                <w:rFonts w:ascii="Arial" w:hAnsi="Arial" w:cs="Arial"/>
                <w:b/>
                <w:sz w:val="16"/>
              </w:rPr>
            </w:pPr>
            <w:r>
              <w:rPr>
                <w:rFonts w:cs="Arial" w:ascii="Arial" w:hAnsi="Arial"/>
                <w:b/>
                <w:sz w:val="16"/>
              </w:rPr>
              <w:t>Contrat n° : 41789295M / 0002</w:t>
            </w:r>
          </w:p>
          <w:p>
            <w:pPr>
              <w:pStyle w:val="Normal"/>
              <w:widowControl w:val="false"/>
              <w:ind w:hanging="0" w:start="0"/>
              <w:jc w:val="center"/>
              <w:rPr>
                <w:rFonts w:ascii="Arial" w:hAnsi="Arial" w:cs="Arial"/>
                <w:b/>
                <w:sz w:val="16"/>
              </w:rPr>
            </w:pPr>
            <w:r>
              <w:rPr>
                <w:rFonts w:cs="Arial" w:ascii="Arial" w:hAnsi="Arial"/>
                <w:b/>
                <w:sz w:val="16"/>
              </w:rPr>
            </w:r>
          </w:p>
          <w:p>
            <w:pPr>
              <w:pStyle w:val="Normal"/>
              <w:widowControl w:val="false"/>
              <w:ind w:hanging="0" w:start="0"/>
              <w:jc w:val="center"/>
              <w:rPr/>
            </w:pPr>
            <w:r>
              <w:rPr>
                <w:rFonts w:cs="Arial" w:ascii="Arial" w:hAnsi="Arial"/>
                <w:b/>
                <w:sz w:val="16"/>
                <w:u w:val="single"/>
              </w:rPr>
              <w:t>Garantie financière</w:t>
            </w:r>
            <w:r>
              <w:rPr>
                <w:rFonts w:cs="Arial" w:ascii="Arial" w:hAnsi="Arial"/>
                <w:b/>
                <w:sz w:val="16"/>
              </w:rPr>
              <w:t>:</w:t>
            </w:r>
          </w:p>
          <w:p>
            <w:pPr>
              <w:pStyle w:val="Normal"/>
              <w:widowControl w:val="false"/>
              <w:ind w:hanging="0" w:start="0"/>
              <w:jc w:val="center"/>
              <w:rPr>
                <w:rFonts w:ascii="Arial" w:hAnsi="Arial" w:cs="Arial"/>
                <w:sz w:val="16"/>
              </w:rPr>
            </w:pPr>
            <w:r>
              <w:rPr>
                <w:rFonts w:cs="Arial" w:ascii="Arial" w:hAnsi="Arial"/>
                <w:sz w:val="16"/>
              </w:rPr>
              <w:t>GROUPAMA</w:t>
            </w:r>
          </w:p>
          <w:p>
            <w:pPr>
              <w:pStyle w:val="Normal"/>
              <w:widowControl w:val="false"/>
              <w:ind w:hanging="0" w:start="0"/>
              <w:jc w:val="center"/>
              <w:rPr>
                <w:rFonts w:ascii="Arial" w:hAnsi="Arial" w:cs="Arial"/>
                <w:sz w:val="16"/>
              </w:rPr>
            </w:pPr>
            <w:r>
              <w:rPr>
                <w:rFonts w:cs="Arial" w:ascii="Arial" w:hAnsi="Arial"/>
                <w:sz w:val="16"/>
              </w:rPr>
              <w:t>Assurance-crédit &amp; Caution</w:t>
            </w:r>
          </w:p>
          <w:p>
            <w:pPr>
              <w:pStyle w:val="Normal"/>
              <w:widowControl w:val="false"/>
              <w:ind w:hanging="0" w:start="0"/>
              <w:jc w:val="center"/>
              <w:rPr>
                <w:rFonts w:ascii="Arial" w:hAnsi="Arial" w:cs="Arial"/>
                <w:sz w:val="16"/>
              </w:rPr>
            </w:pPr>
            <w:r>
              <w:rPr>
                <w:rFonts w:cs="Arial" w:ascii="Arial" w:hAnsi="Arial"/>
                <w:sz w:val="16"/>
              </w:rPr>
              <w:t xml:space="preserve">132 rue des Trois Fontanot </w:t>
            </w:r>
          </w:p>
          <w:p>
            <w:pPr>
              <w:pStyle w:val="Normal"/>
              <w:widowControl w:val="false"/>
              <w:ind w:hanging="0" w:start="0"/>
              <w:jc w:val="center"/>
              <w:rPr>
                <w:rFonts w:ascii="Arial" w:hAnsi="Arial" w:cs="Arial"/>
                <w:sz w:val="16"/>
              </w:rPr>
            </w:pPr>
            <w:r>
              <w:rPr>
                <w:rFonts w:cs="Arial" w:ascii="Arial" w:hAnsi="Arial"/>
                <w:sz w:val="16"/>
              </w:rPr>
              <w:t>92000 Nanterre</w:t>
            </w:r>
          </w:p>
          <w:p>
            <w:pPr>
              <w:pStyle w:val="Normal"/>
              <w:widowControl w:val="false"/>
              <w:ind w:hanging="0" w:start="0"/>
              <w:jc w:val="center"/>
              <w:rPr>
                <w:rFonts w:ascii="Arial" w:hAnsi="Arial" w:cs="Arial"/>
                <w:sz w:val="16"/>
              </w:rPr>
            </w:pPr>
            <w:r>
              <w:rPr>
                <w:rFonts w:cs="Arial" w:ascii="Arial" w:hAnsi="Arial"/>
                <w:sz w:val="16"/>
              </w:rPr>
              <w:t>Tel 33(0)149313131-ct. n° 4000716162 /0</w:t>
            </w:r>
          </w:p>
        </w:tc>
        <w:tc>
          <w:tcPr>
            <w:tcW w:w="1921"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jc w:val="center"/>
              <w:rPr>
                <w:rFonts w:ascii="Arial" w:hAnsi="Arial" w:cs="Arial"/>
                <w:sz w:val="16"/>
                <w:u w:val="single"/>
              </w:rPr>
            </w:pPr>
            <w:r>
              <w:rPr>
                <w:rFonts w:cs="Arial" w:ascii="Arial" w:hAnsi="Arial"/>
                <w:sz w:val="16"/>
                <w:u w:val="single"/>
              </w:rPr>
            </w:r>
          </w:p>
          <w:p>
            <w:pPr>
              <w:pStyle w:val="Normal"/>
              <w:widowControl w:val="false"/>
              <w:ind w:hanging="0" w:start="0"/>
              <w:jc w:val="center"/>
              <w:rPr/>
            </w:pPr>
            <w:r>
              <w:rPr>
                <w:rFonts w:cs="Arial" w:ascii="Arial" w:hAnsi="Arial"/>
                <w:sz w:val="14"/>
                <w:szCs w:val="14"/>
                <w:u w:val="single"/>
              </w:rPr>
              <w:t xml:space="preserve">IMPORTANT </w:t>
            </w:r>
            <w:r>
              <w:rPr>
                <w:rFonts w:cs="Arial" w:ascii="Arial" w:hAnsi="Arial"/>
                <w:sz w:val="14"/>
                <w:szCs w:val="14"/>
              </w:rPr>
              <w:t>: si certaines des rubriques ci-dessous relatives aux caractéristiques du séjour ne sont pas remplies, les parties entendent se référer à l'offre préalable du séjour émanant de l'organisateur mentionné ci-dessous, conformément aux conditions générales de vente consultables comme précisé au bas du bulletin</w:t>
            </w:r>
          </w:p>
        </w:tc>
        <w:tc>
          <w:tcPr>
            <w:tcW w:w="2333"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jc w:val="center"/>
              <w:rPr>
                <w:rFonts w:ascii="Arial" w:hAnsi="Arial" w:cs="Arial"/>
                <w:sz w:val="18"/>
                <w:szCs w:val="18"/>
              </w:rPr>
            </w:pPr>
            <w:r>
              <w:rPr>
                <w:rFonts w:cs="Arial" w:ascii="Arial" w:hAnsi="Arial"/>
                <w:sz w:val="18"/>
                <w:szCs w:val="18"/>
              </w:rPr>
            </w:r>
          </w:p>
          <w:p>
            <w:pPr>
              <w:pStyle w:val="Normal"/>
              <w:widowControl w:val="false"/>
              <w:ind w:hanging="0" w:start="0"/>
              <w:jc w:val="center"/>
              <w:rPr/>
            </w:pPr>
            <w:r>
              <w:rPr/>
              <w:drawing>
                <wp:inline distT="0" distB="0" distL="0" distR="0">
                  <wp:extent cx="1391285" cy="67119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
                          <a:stretch>
                            <a:fillRect/>
                          </a:stretch>
                        </pic:blipFill>
                        <pic:spPr bwMode="auto">
                          <a:xfrm>
                            <a:off x="0" y="0"/>
                            <a:ext cx="1391285" cy="671195"/>
                          </a:xfrm>
                          <a:prstGeom prst="rect">
                            <a:avLst/>
                          </a:prstGeom>
                          <a:noFill/>
                        </pic:spPr>
                      </pic:pic>
                    </a:graphicData>
                  </a:graphic>
                </wp:inline>
              </w:drawing>
            </w:r>
          </w:p>
          <w:p>
            <w:pPr>
              <w:pStyle w:val="Normal"/>
              <w:widowControl w:val="false"/>
              <w:ind w:hanging="0" w:start="0"/>
              <w:jc w:val="center"/>
              <w:rPr>
                <w:rFonts w:ascii="Arial" w:hAnsi="Arial" w:cs="Arial"/>
                <w:b/>
                <w:bCs/>
                <w:sz w:val="18"/>
                <w:szCs w:val="18"/>
              </w:rPr>
            </w:pPr>
            <w:r>
              <w:rPr>
                <w:rFonts w:cs="Arial" w:ascii="Arial" w:hAnsi="Arial"/>
                <w:b/>
                <w:bCs/>
                <w:sz w:val="18"/>
                <w:szCs w:val="18"/>
              </w:rPr>
              <w:t xml:space="preserve">Date du séjour </w:t>
            </w:r>
          </w:p>
          <w:p>
            <w:pPr>
              <w:pStyle w:val="Normal"/>
              <w:widowControl w:val="false"/>
              <w:ind w:hanging="0" w:start="0"/>
              <w:jc w:val="center"/>
              <w:rPr>
                <w:rFonts w:ascii="Arial" w:hAnsi="Arial" w:cs="Arial"/>
                <w:b/>
                <w:bCs/>
                <w:sz w:val="18"/>
                <w:szCs w:val="18"/>
              </w:rPr>
            </w:pPr>
            <w:r>
              <w:rPr>
                <w:rFonts w:cs="Arial" w:ascii="Arial" w:hAnsi="Arial"/>
                <w:b/>
                <w:bCs/>
                <w:sz w:val="18"/>
                <w:szCs w:val="18"/>
              </w:rPr>
              <w:t>du 0</w:t>
            </w:r>
            <w:r>
              <w:rPr>
                <w:rFonts w:cs="Arial" w:ascii="Arial" w:hAnsi="Arial"/>
                <w:b/>
                <w:bCs/>
                <w:sz w:val="18"/>
                <w:szCs w:val="18"/>
              </w:rPr>
              <w:t>6</w:t>
            </w:r>
            <w:r>
              <w:rPr>
                <w:rFonts w:cs="Arial" w:ascii="Arial" w:hAnsi="Arial"/>
                <w:b/>
                <w:bCs/>
                <w:sz w:val="18"/>
                <w:szCs w:val="18"/>
              </w:rPr>
              <w:t xml:space="preserve"> au 1</w:t>
            </w:r>
            <w:r>
              <w:rPr>
                <w:rFonts w:cs="Arial" w:ascii="Arial" w:hAnsi="Arial"/>
                <w:b/>
                <w:bCs/>
                <w:sz w:val="18"/>
                <w:szCs w:val="18"/>
              </w:rPr>
              <w:t>2</w:t>
            </w:r>
            <w:r>
              <w:rPr>
                <w:rFonts w:cs="Arial" w:ascii="Arial" w:hAnsi="Arial"/>
                <w:b/>
                <w:bCs/>
                <w:sz w:val="18"/>
                <w:szCs w:val="18"/>
              </w:rPr>
              <w:t xml:space="preserve"> Juin 202</w:t>
            </w:r>
            <w:r>
              <w:rPr>
                <w:rFonts w:cs="Arial" w:ascii="Arial" w:hAnsi="Arial"/>
                <w:b/>
                <w:bCs/>
                <w:sz w:val="18"/>
                <w:szCs w:val="18"/>
              </w:rPr>
              <w:t>7</w:t>
            </w:r>
          </w:p>
          <w:p>
            <w:pPr>
              <w:pStyle w:val="Normal"/>
              <w:widowControl w:val="false"/>
              <w:ind w:hanging="0" w:start="0"/>
              <w:jc w:val="center"/>
              <w:rPr>
                <w:rFonts w:ascii="Arial" w:hAnsi="Arial" w:cs="Arial"/>
                <w:sz w:val="18"/>
                <w:szCs w:val="18"/>
              </w:rPr>
            </w:pPr>
            <w:r>
              <w:rPr>
                <w:rFonts w:cs="Arial" w:ascii="Arial" w:hAnsi="Arial"/>
                <w:sz w:val="18"/>
                <w:szCs w:val="18"/>
              </w:rPr>
            </w:r>
          </w:p>
          <w:p>
            <w:pPr>
              <w:pStyle w:val="Normal"/>
              <w:widowControl w:val="false"/>
              <w:ind w:hanging="0" w:start="0"/>
              <w:jc w:val="center"/>
              <w:rPr/>
            </w:pPr>
            <w:r>
              <w:rPr>
                <w:rFonts w:cs="Arial" w:ascii="Arial" w:hAnsi="Arial"/>
                <w:sz w:val="18"/>
                <w:szCs w:val="18"/>
              </w:rPr>
              <w:t xml:space="preserve">Date: </w:t>
            </w:r>
            <w:r>
              <w:rPr>
                <w:rFonts w:cs="Arial" w:ascii="Arial" w:hAnsi="Arial"/>
                <w:b/>
                <w:bCs/>
                <w:color w:val="0070C0"/>
                <w:sz w:val="18"/>
                <w:szCs w:val="18"/>
              </w:rPr>
              <w:t>10/06</w:t>
            </w:r>
            <w:r>
              <w:rPr>
                <w:rFonts w:cs="Arial" w:ascii="Arial" w:hAnsi="Arial"/>
                <w:b/>
                <w:color w:val="0070C0"/>
                <w:sz w:val="18"/>
                <w:szCs w:val="18"/>
              </w:rPr>
              <w:t>/2025</w:t>
            </w:r>
          </w:p>
          <w:p>
            <w:pPr>
              <w:pStyle w:val="Normal"/>
              <w:widowControl w:val="false"/>
              <w:ind w:hanging="0" w:start="0"/>
              <w:jc w:val="center"/>
              <w:rPr>
                <w:rFonts w:ascii="Arial" w:hAnsi="Arial" w:cs="Arial"/>
                <w:sz w:val="18"/>
                <w:szCs w:val="18"/>
              </w:rPr>
            </w:pPr>
            <w:r>
              <w:rPr>
                <w:rFonts w:cs="Arial" w:ascii="Arial" w:hAnsi="Arial"/>
                <w:sz w:val="18"/>
                <w:szCs w:val="18"/>
              </w:rPr>
            </w:r>
          </w:p>
          <w:p>
            <w:pPr>
              <w:pStyle w:val="Normal"/>
              <w:widowControl w:val="false"/>
              <w:ind w:hanging="0" w:start="0"/>
              <w:jc w:val="center"/>
              <w:rPr>
                <w:rFonts w:ascii="Arial" w:hAnsi="Arial" w:cs="Arial"/>
                <w:sz w:val="18"/>
                <w:szCs w:val="18"/>
              </w:rPr>
            </w:pPr>
            <w:r>
              <w:rPr>
                <w:rFonts w:cs="Arial" w:ascii="Arial" w:hAnsi="Arial"/>
                <w:sz w:val="18"/>
                <w:szCs w:val="18"/>
              </w:rPr>
              <w:t>N° fédéral du séjour :</w:t>
            </w:r>
          </w:p>
          <w:p>
            <w:pPr>
              <w:pStyle w:val="Normal"/>
              <w:widowControl w:val="false"/>
              <w:ind w:hanging="0" w:start="0"/>
              <w:jc w:val="center"/>
              <w:rPr>
                <w:rFonts w:ascii="Arial" w:hAnsi="Arial" w:cs="Arial"/>
                <w:b/>
                <w:sz w:val="18"/>
                <w:szCs w:val="18"/>
              </w:rPr>
            </w:pPr>
            <w:r>
              <w:rPr>
                <w:rFonts w:cs="Arial" w:ascii="Arial" w:hAnsi="Arial"/>
                <w:b/>
                <w:sz w:val="18"/>
                <w:szCs w:val="18"/>
              </w:rPr>
              <w:t>2026 - XX</w:t>
            </w:r>
          </w:p>
        </w:tc>
      </w:tr>
    </w:tbl>
    <w:p>
      <w:pPr>
        <w:pStyle w:val="Normal"/>
        <w:ind w:hanging="0" w:start="0"/>
        <w:rPr>
          <w:rFonts w:ascii="Arial" w:hAnsi="Arial" w:cs="Arial"/>
          <w:sz w:val="12"/>
        </w:rPr>
      </w:pPr>
      <w:r>
        <w:rPr>
          <w:rFonts w:cs="Arial" w:ascii="Arial" w:hAnsi="Arial"/>
          <w:sz w:val="12"/>
        </w:rPr>
      </w:r>
    </w:p>
    <w:p>
      <w:pPr>
        <w:pStyle w:val="Pieddepage1"/>
        <w:ind w:hanging="0" w:start="0"/>
        <w:rPr>
          <w:rFonts w:ascii="Calibri" w:hAnsi="Calibri" w:cs="Calibri"/>
          <w:sz w:val="16"/>
          <w:szCs w:val="16"/>
        </w:rPr>
      </w:pPr>
      <w:r>
        <w:rPr>
          <w:rFonts w:cs="Calibri" w:ascii="Calibri" w:hAnsi="Calibri"/>
          <w:sz w:val="16"/>
          <w:szCs w:val="16"/>
        </w:rPr>
      </w:r>
    </w:p>
    <w:p>
      <w:pPr>
        <w:sectPr>
          <w:headerReference w:type="even" r:id="rId4"/>
          <w:headerReference w:type="default" r:id="rId5"/>
          <w:footerReference w:type="even" r:id="rId6"/>
          <w:footerReference w:type="default" r:id="rId7"/>
          <w:type w:val="nextPage"/>
          <w:pgSz w:w="11906" w:h="16838"/>
          <w:pgMar w:left="720" w:right="720" w:gutter="0" w:header="283" w:top="720" w:footer="283" w:bottom="720"/>
          <w:pgNumType w:fmt="decimal"/>
          <w:formProt w:val="false"/>
          <w:textDirection w:val="lrTb"/>
          <w:docGrid w:type="default" w:linePitch="360" w:charSpace="0"/>
        </w:sectPr>
      </w:pPr>
    </w:p>
    <w:p>
      <w:pPr>
        <w:pStyle w:val="Normal"/>
        <w:pBdr>
          <w:top w:val="single" w:sz="4" w:space="1" w:color="000001"/>
          <w:left w:val="single" w:sz="4" w:space="8" w:color="000001"/>
          <w:bottom w:val="single" w:sz="4" w:space="1" w:color="000001"/>
          <w:right w:val="single" w:sz="4" w:space="4" w:color="000001"/>
        </w:pBdr>
        <w:ind w:hanging="4536" w:start="4536" w:end="0"/>
        <w:rPr>
          <w:rFonts w:ascii="Arial" w:hAnsi="Arial" w:cs="Arial"/>
          <w:b/>
          <w:sz w:val="20"/>
          <w:szCs w:val="20"/>
        </w:rPr>
      </w:pPr>
      <w:r>
        <w:rPr>
          <w:rFonts w:cs="Arial" w:ascii="Arial" w:hAnsi="Arial"/>
          <w:b/>
          <w:sz w:val="20"/>
          <w:szCs w:val="20"/>
        </w:rPr>
        <w:t>Client :</w:t>
      </w:r>
    </w:p>
    <w:p>
      <w:pPr>
        <w:pStyle w:val="Normal"/>
        <w:pBdr>
          <w:top w:val="single" w:sz="4" w:space="1" w:color="000001"/>
          <w:left w:val="single" w:sz="4" w:space="8" w:color="000001"/>
          <w:bottom w:val="single" w:sz="4" w:space="1" w:color="000001"/>
          <w:right w:val="single" w:sz="4" w:space="4" w:color="000001"/>
        </w:pBdr>
        <w:ind w:hanging="0" w:start="0"/>
        <w:rPr>
          <w:rFonts w:ascii="Arial" w:hAnsi="Arial" w:cs="Arial"/>
          <w:sz w:val="20"/>
          <w:szCs w:val="20"/>
        </w:rPr>
      </w:pPr>
      <w:r>
        <w:rPr>
          <w:rFonts w:cs="Arial" w:ascii="Arial" w:hAnsi="Arial"/>
          <w:sz w:val="20"/>
          <w:szCs w:val="20"/>
        </w:rPr>
        <w:t xml:space="preserve">Nom - Prénom </w:t>
        <w:tab/>
        <w:tab/>
        <w:tab/>
        <w:tab/>
        <w:t xml:space="preserve">N° Licence FFRP : </w:t>
      </w:r>
    </w:p>
    <w:p>
      <w:pPr>
        <w:pStyle w:val="Normal"/>
        <w:pBdr>
          <w:top w:val="single" w:sz="4" w:space="1" w:color="000001"/>
          <w:left w:val="single" w:sz="4" w:space="8" w:color="000001"/>
          <w:bottom w:val="single" w:sz="4" w:space="1" w:color="000001"/>
          <w:right w:val="single" w:sz="4" w:space="4" w:color="000001"/>
        </w:pBdr>
        <w:ind w:hanging="4536" w:start="4536" w:end="0"/>
        <w:rPr>
          <w:rFonts w:ascii="Arial" w:hAnsi="Arial" w:cs="Arial"/>
          <w:sz w:val="20"/>
          <w:szCs w:val="20"/>
        </w:rPr>
      </w:pPr>
      <w:r>
        <w:rPr>
          <w:rFonts w:cs="Arial" w:ascii="Arial" w:hAnsi="Arial"/>
          <w:sz w:val="20"/>
          <w:szCs w:val="20"/>
        </w:rPr>
        <w:t xml:space="preserve">Adresse : </w:t>
        <w:tab/>
        <w:t>CP :</w:t>
        <w:tab/>
        <w:tab/>
        <w:t>Ville :</w:t>
      </w:r>
    </w:p>
    <w:p>
      <w:pPr>
        <w:pStyle w:val="Normal"/>
        <w:pBdr>
          <w:top w:val="single" w:sz="4" w:space="1" w:color="000001"/>
          <w:left w:val="single" w:sz="4" w:space="8" w:color="000001"/>
          <w:bottom w:val="single" w:sz="4" w:space="1" w:color="000001"/>
          <w:right w:val="single" w:sz="4" w:space="4" w:color="000001"/>
        </w:pBdr>
        <w:ind w:hanging="4536" w:start="4536" w:end="0"/>
        <w:rPr/>
      </w:pPr>
      <w:r>
        <w:rPr>
          <w:rFonts w:cs="Arial" w:ascii="Wingdings" w:hAnsi="Wingdings"/>
          <w:sz w:val="20"/>
          <w:szCs w:val="20"/>
        </w:rPr>
        <w:t></w:t>
      </w:r>
      <w:r>
        <w:rPr>
          <w:rFonts w:cs="Arial" w:ascii="Arial" w:hAnsi="Arial"/>
          <w:sz w:val="20"/>
          <w:szCs w:val="20"/>
        </w:rPr>
        <w:t xml:space="preserve">:                                   </w:t>
      </w:r>
      <w:r>
        <w:rPr>
          <w:rFonts w:cs="Arial" w:ascii="Webdings" w:hAnsi="Webdings"/>
          <w:sz w:val="20"/>
          <w:szCs w:val="20"/>
        </w:rPr>
        <w:t></w:t>
      </w:r>
      <w:r>
        <w:rPr>
          <w:rFonts w:cs="Arial" w:ascii="Arial" w:hAnsi="Arial"/>
          <w:sz w:val="20"/>
          <w:szCs w:val="20"/>
        </w:rPr>
        <w:t xml:space="preserve">:                                      </w:t>
      </w:r>
      <w:r>
        <w:rPr>
          <w:rFonts w:cs="Arial" w:ascii="Wingdings" w:hAnsi="Wingdings"/>
          <w:sz w:val="20"/>
          <w:szCs w:val="20"/>
        </w:rPr>
        <w:t></w:t>
      </w:r>
      <w:r>
        <w:rPr>
          <w:rFonts w:cs="Arial" w:ascii="Arial" w:hAnsi="Arial"/>
          <w:sz w:val="20"/>
          <w:szCs w:val="20"/>
        </w:rPr>
        <w:t xml:space="preserve">: </w:t>
      </w:r>
    </w:p>
    <w:p>
      <w:pPr>
        <w:pStyle w:val="Normal"/>
        <w:ind w:hanging="0" w:start="0"/>
        <w:rPr>
          <w:rFonts w:ascii="Arial" w:hAnsi="Arial" w:cs="Arial"/>
          <w:sz w:val="12"/>
        </w:rPr>
      </w:pPr>
      <w:r>
        <w:rPr>
          <w:rFonts w:cs="Arial" w:ascii="Arial" w:hAnsi="Arial"/>
          <w:sz w:val="12"/>
        </w:rPr>
      </w:r>
    </w:p>
    <w:p>
      <w:pPr>
        <w:pStyle w:val="Normal"/>
        <w:pBdr>
          <w:top w:val="single" w:sz="4" w:space="1" w:color="000001"/>
          <w:left w:val="single" w:sz="4" w:space="4" w:color="000001"/>
          <w:bottom w:val="single" w:sz="4" w:space="1" w:color="000001"/>
          <w:right w:val="single" w:sz="4" w:space="4" w:color="000001"/>
        </w:pBdr>
        <w:ind w:hanging="4536" w:start="4536" w:end="0"/>
        <w:rPr>
          <w:rFonts w:ascii="Arial" w:hAnsi="Arial" w:cs="Arial"/>
          <w:b/>
          <w:sz w:val="20"/>
          <w:szCs w:val="20"/>
        </w:rPr>
      </w:pPr>
      <w:r>
        <w:rPr>
          <w:rFonts w:cs="Arial" w:ascii="Arial" w:hAnsi="Arial"/>
          <w:b/>
          <w:sz w:val="20"/>
          <w:szCs w:val="20"/>
        </w:rPr>
        <w:t>Conjoint :</w:t>
      </w:r>
    </w:p>
    <w:p>
      <w:pPr>
        <w:pStyle w:val="Normal"/>
        <w:pBdr>
          <w:top w:val="single" w:sz="4" w:space="1" w:color="000001"/>
          <w:left w:val="single" w:sz="4" w:space="4" w:color="000001"/>
          <w:bottom w:val="single" w:sz="4" w:space="1" w:color="000001"/>
          <w:right w:val="single" w:sz="4" w:space="4" w:color="000001"/>
        </w:pBdr>
        <w:ind w:hanging="0" w:start="0"/>
        <w:rPr>
          <w:rFonts w:ascii="Arial" w:hAnsi="Arial" w:cs="Arial"/>
          <w:sz w:val="20"/>
          <w:szCs w:val="20"/>
        </w:rPr>
      </w:pPr>
      <w:r>
        <w:rPr>
          <w:rFonts w:cs="Arial" w:ascii="Arial" w:hAnsi="Arial"/>
          <w:sz w:val="20"/>
          <w:szCs w:val="20"/>
        </w:rPr>
        <w:t xml:space="preserve">Nom - Prénom :                                       N° Licence FFRP : </w:t>
      </w:r>
    </w:p>
    <w:p>
      <w:pPr>
        <w:pStyle w:val="Normal"/>
        <w:pBdr>
          <w:top w:val="single" w:sz="4" w:space="1" w:color="000001"/>
          <w:left w:val="single" w:sz="4" w:space="4" w:color="000001"/>
          <w:bottom w:val="single" w:sz="4" w:space="1" w:color="000001"/>
          <w:right w:val="single" w:sz="4" w:space="4" w:color="000001"/>
        </w:pBdr>
        <w:ind w:hanging="4536" w:start="4536" w:end="0"/>
        <w:rPr/>
      </w:pPr>
      <w:r>
        <w:rPr>
          <w:rFonts w:cs="Arial" w:ascii="Arial" w:hAnsi="Arial"/>
          <w:sz w:val="20"/>
          <w:szCs w:val="20"/>
        </w:rPr>
        <w:t>Adresse :</w:t>
      </w:r>
      <w:r>
        <w:rPr>
          <w:rFonts w:cs="Arial" w:ascii="Arial" w:hAnsi="Arial"/>
          <w:color w:val="0070C0"/>
          <w:sz w:val="20"/>
          <w:szCs w:val="20"/>
        </w:rPr>
        <w:t xml:space="preserve"> </w:t>
        <w:tab/>
      </w:r>
      <w:r>
        <w:rPr>
          <w:rFonts w:cs="Arial" w:ascii="Arial" w:hAnsi="Arial"/>
          <w:sz w:val="20"/>
          <w:szCs w:val="20"/>
        </w:rPr>
        <w:t xml:space="preserve">CP :  </w:t>
        <w:tab/>
        <w:t>Ville :</w:t>
      </w:r>
      <w:r>
        <w:rPr>
          <w:rFonts w:cs="Arial" w:ascii="Arial" w:hAnsi="Arial"/>
          <w:color w:val="0070C0"/>
          <w:sz w:val="20"/>
          <w:szCs w:val="20"/>
        </w:rPr>
        <w:t xml:space="preserve"> </w:t>
      </w:r>
    </w:p>
    <w:p>
      <w:pPr>
        <w:pStyle w:val="Normal"/>
        <w:pBdr>
          <w:top w:val="single" w:sz="4" w:space="1" w:color="000001"/>
          <w:left w:val="single" w:sz="4" w:space="4" w:color="000001"/>
          <w:bottom w:val="single" w:sz="4" w:space="1" w:color="000001"/>
          <w:right w:val="single" w:sz="4" w:space="4" w:color="000001"/>
        </w:pBdr>
        <w:ind w:hanging="4536" w:start="4536" w:end="0"/>
        <w:rPr/>
      </w:pPr>
      <w:r>
        <w:rPr>
          <w:rFonts w:cs="Arial" w:ascii="Wingdings" w:hAnsi="Wingdings"/>
          <w:sz w:val="20"/>
          <w:szCs w:val="20"/>
        </w:rPr>
        <w:t></w:t>
      </w:r>
      <w:r>
        <w:rPr>
          <w:rFonts w:cs="Arial" w:ascii="Arial" w:hAnsi="Arial"/>
          <w:sz w:val="20"/>
          <w:szCs w:val="20"/>
        </w:rPr>
        <w:t xml:space="preserve">:                                       </w:t>
      </w:r>
      <w:r>
        <w:rPr>
          <w:rFonts w:cs="Arial" w:ascii="Webdings" w:hAnsi="Webdings"/>
          <w:sz w:val="20"/>
          <w:szCs w:val="20"/>
        </w:rPr>
        <w:t></w:t>
      </w:r>
      <w:r>
        <w:rPr>
          <w:rFonts w:cs="Arial" w:ascii="Arial" w:hAnsi="Arial"/>
          <w:sz w:val="20"/>
          <w:szCs w:val="20"/>
        </w:rPr>
        <w:t xml:space="preserve"> :                                </w:t>
      </w:r>
      <w:r>
        <w:rPr>
          <w:rFonts w:cs="Arial" w:ascii="Wingdings" w:hAnsi="Wingdings"/>
          <w:sz w:val="20"/>
          <w:szCs w:val="20"/>
        </w:rPr>
        <w:t></w:t>
      </w:r>
      <w:r>
        <w:rPr>
          <w:rFonts w:cs="Arial" w:ascii="Arial" w:hAnsi="Arial"/>
          <w:sz w:val="20"/>
          <w:szCs w:val="20"/>
        </w:rPr>
        <w:t>:</w:t>
      </w:r>
    </w:p>
    <w:p>
      <w:pPr>
        <w:pStyle w:val="Normal"/>
        <w:ind w:hanging="0" w:start="0"/>
        <w:rPr>
          <w:rFonts w:ascii="Arial" w:hAnsi="Arial" w:cs="Arial"/>
          <w:sz w:val="12"/>
        </w:rPr>
      </w:pPr>
      <w:r>
        <w:rPr>
          <w:rFonts w:cs="Arial" w:ascii="Arial" w:hAnsi="Arial"/>
          <w:sz w:val="12"/>
        </w:rPr>
      </w:r>
    </w:p>
    <w:p>
      <w:pPr>
        <w:pStyle w:val="Normal"/>
        <w:pBdr>
          <w:top w:val="single" w:sz="4" w:space="1" w:color="000001"/>
          <w:left w:val="single" w:sz="4" w:space="4" w:color="000001"/>
          <w:bottom w:val="single" w:sz="4" w:space="1" w:color="000001"/>
          <w:right w:val="single" w:sz="4" w:space="4" w:color="000001"/>
        </w:pBdr>
        <w:ind w:hanging="0" w:start="0"/>
        <w:rPr>
          <w:rFonts w:ascii="Arial" w:hAnsi="Arial" w:cs="Arial"/>
          <w:sz w:val="20"/>
          <w:szCs w:val="20"/>
        </w:rPr>
      </w:pPr>
      <w:r>
        <w:rPr>
          <w:rFonts w:cs="Arial" w:ascii="Arial" w:hAnsi="Arial"/>
          <w:sz w:val="20"/>
          <w:szCs w:val="20"/>
        </w:rPr>
        <w:t>Personne à prévenir en cas de problème</w:t>
      </w:r>
    </w:p>
    <w:p>
      <w:pPr>
        <w:pStyle w:val="Normal"/>
        <w:pBdr>
          <w:top w:val="single" w:sz="4" w:space="1" w:color="000001"/>
          <w:left w:val="single" w:sz="4" w:space="4" w:color="000001"/>
          <w:bottom w:val="single" w:sz="4" w:space="1" w:color="000001"/>
          <w:right w:val="single" w:sz="4" w:space="4" w:color="000001"/>
        </w:pBdr>
        <w:ind w:hanging="0" w:start="0"/>
        <w:rPr/>
      </w:pPr>
      <w:r>
        <w:rPr>
          <w:rFonts w:cs="Arial" w:ascii="Arial" w:hAnsi="Arial"/>
          <w:sz w:val="20"/>
          <w:szCs w:val="20"/>
        </w:rPr>
        <w:t> </w:t>
      </w:r>
      <w:r>
        <w:rPr>
          <w:rFonts w:cs="Arial" w:ascii="Arial" w:hAnsi="Arial"/>
          <w:sz w:val="20"/>
          <w:szCs w:val="20"/>
        </w:rPr>
        <w:t xml:space="preserve">Nom :                             Prénom                       </w:t>
      </w:r>
      <w:r>
        <w:rPr>
          <w:rFonts w:cs="Arial" w:ascii="Arial" w:hAnsi="Arial"/>
          <w:color w:val="0070C0"/>
          <w:sz w:val="20"/>
          <w:szCs w:val="20"/>
        </w:rPr>
        <w:t xml:space="preserve"> </w:t>
      </w:r>
      <w:r>
        <w:rPr>
          <w:rFonts w:cs="Arial" w:ascii="Webdings" w:hAnsi="Webdings"/>
          <w:color w:val="000000"/>
          <w:sz w:val="20"/>
          <w:szCs w:val="20"/>
        </w:rPr>
        <w:t></w:t>
      </w:r>
      <w:r>
        <w:rPr>
          <w:rFonts w:cs="Arial" w:ascii="Arial" w:hAnsi="Arial"/>
          <w:sz w:val="20"/>
          <w:szCs w:val="20"/>
        </w:rPr>
        <w:t xml:space="preserve">                             </w:t>
      </w:r>
      <w:r>
        <w:rPr>
          <w:rFonts w:cs="Arial" w:ascii="Wingdings" w:hAnsi="Wingdings"/>
          <w:sz w:val="20"/>
          <w:szCs w:val="20"/>
        </w:rPr>
        <w:t></w:t>
      </w:r>
      <w:r>
        <w:rPr>
          <w:rFonts w:cs="Arial" w:ascii="Arial" w:hAnsi="Arial"/>
          <w:sz w:val="20"/>
          <w:szCs w:val="20"/>
        </w:rPr>
        <w:t xml:space="preserve">                          </w:t>
      </w:r>
      <w:r>
        <w:rPr>
          <w:rFonts w:cs="Arial" w:ascii="Arial" w:hAnsi="Arial"/>
          <w:color w:val="000000"/>
          <w:sz w:val="20"/>
          <w:szCs w:val="20"/>
        </w:rPr>
        <w:t>@</w:t>
      </w:r>
    </w:p>
    <w:p>
      <w:pPr>
        <w:pStyle w:val="Normal"/>
        <w:pBdr>
          <w:top w:val="single" w:sz="4" w:space="1" w:color="000001"/>
          <w:left w:val="single" w:sz="4" w:space="5" w:color="000001"/>
          <w:bottom w:val="single" w:sz="4" w:space="1" w:color="000001"/>
          <w:right w:val="single" w:sz="4" w:space="4" w:color="000001"/>
        </w:pBdr>
        <w:ind w:hanging="0" w:start="0"/>
        <w:rPr/>
      </w:pPr>
      <w:r>
        <w:rPr>
          <w:rFonts w:cs="Arial" w:ascii="Arial" w:hAnsi="Arial"/>
          <w:sz w:val="20"/>
          <w:szCs w:val="20"/>
        </w:rPr>
        <w:t xml:space="preserve">Séjour ou Voyage : </w:t>
      </w:r>
      <w:r>
        <w:rPr>
          <w:rFonts w:cs="Arial" w:ascii="Arial" w:hAnsi="Arial"/>
          <w:b/>
          <w:bCs/>
          <w:sz w:val="20"/>
          <w:szCs w:val="20"/>
        </w:rPr>
        <w:t>Bourgogne 06/2027</w:t>
      </w:r>
    </w:p>
    <w:p>
      <w:pPr>
        <w:pStyle w:val="Normal"/>
        <w:pBdr>
          <w:top w:val="single" w:sz="4" w:space="1" w:color="000001"/>
          <w:left w:val="single" w:sz="4" w:space="5" w:color="000001"/>
          <w:bottom w:val="single" w:sz="4" w:space="1" w:color="000001"/>
          <w:right w:val="single" w:sz="4" w:space="4" w:color="000001"/>
        </w:pBdr>
        <w:ind w:hanging="0" w:start="0"/>
        <w:rPr/>
      </w:pPr>
      <w:r>
        <w:rPr>
          <w:rFonts w:cs="Arial" w:ascii="Arial" w:hAnsi="Arial"/>
          <w:sz w:val="20"/>
          <w:szCs w:val="20"/>
        </w:rPr>
        <w:t xml:space="preserve">Description : </w:t>
      </w:r>
      <w:r>
        <w:rPr>
          <w:rFonts w:cs="Arial" w:ascii="Arial" w:hAnsi="Arial"/>
          <w:b/>
          <w:bCs/>
          <w:sz w:val="20"/>
          <w:szCs w:val="20"/>
        </w:rPr>
        <w:t>Séjour 7 jours-6 nuits</w:t>
      </w:r>
      <w:r>
        <w:rPr>
          <w:rFonts w:cs="Arial" w:ascii="Arial" w:hAnsi="Arial"/>
          <w:b/>
          <w:sz w:val="20"/>
          <w:szCs w:val="20"/>
        </w:rPr>
        <w:t xml:space="preserve"> de randonnée en Borgogne</w:t>
      </w:r>
    </w:p>
    <w:p>
      <w:pPr>
        <w:pStyle w:val="Normal"/>
        <w:pBdr>
          <w:top w:val="single" w:sz="4" w:space="1" w:color="000001"/>
          <w:left w:val="single" w:sz="4" w:space="5" w:color="000001"/>
          <w:bottom w:val="single" w:sz="4" w:space="1" w:color="000001"/>
          <w:right w:val="single" w:sz="4" w:space="4" w:color="000001"/>
        </w:pBdr>
        <w:ind w:hanging="0" w:start="0"/>
        <w:rPr/>
      </w:pPr>
      <w:r>
        <w:rPr>
          <w:rFonts w:cs="Arial" w:ascii="Arial" w:hAnsi="Arial"/>
          <w:sz w:val="20"/>
          <w:szCs w:val="20"/>
        </w:rPr>
        <w:t xml:space="preserve">Lieu : </w:t>
      </w:r>
      <w:r>
        <w:rPr>
          <w:rFonts w:cs="Arial" w:ascii="Arial" w:hAnsi="Arial"/>
          <w:b/>
          <w:bCs/>
          <w:sz w:val="20"/>
          <w:szCs w:val="20"/>
        </w:rPr>
        <w:t>VVF Semur-en-Auxois Hameau d'Allerey</w:t>
      </w:r>
      <w:r>
        <w:rPr>
          <w:rFonts w:cs="Arial" w:ascii="Arial" w:hAnsi="Arial"/>
          <w:sz w:val="20"/>
          <w:szCs w:val="20"/>
        </w:rPr>
        <w:t xml:space="preserve">   21140 Le Val Larrey  Date :   </w:t>
      </w:r>
      <w:r>
        <w:rPr>
          <w:rFonts w:cs="Arial" w:ascii="Arial" w:hAnsi="Arial"/>
          <w:b/>
          <w:bCs/>
          <w:sz w:val="20"/>
          <w:szCs w:val="20"/>
        </w:rPr>
        <w:t>06</w:t>
      </w:r>
      <w:r>
        <w:rPr>
          <w:rFonts w:cs="Arial" w:ascii="Arial" w:hAnsi="Arial"/>
          <w:b/>
          <w:sz w:val="20"/>
          <w:szCs w:val="20"/>
        </w:rPr>
        <w:t>/06/2027au 12/06/2027</w:t>
      </w:r>
      <w:r>
        <w:rPr>
          <w:rFonts w:cs="Arial" w:ascii="Arial" w:hAnsi="Arial"/>
          <w:sz w:val="20"/>
          <w:szCs w:val="20"/>
        </w:rPr>
        <w:t xml:space="preserve">.              </w:t>
      </w:r>
    </w:p>
    <w:p>
      <w:pPr>
        <w:pStyle w:val="Normal"/>
        <w:ind w:hanging="0" w:start="0"/>
        <w:rPr>
          <w:rFonts w:ascii="Arial" w:hAnsi="Arial" w:cs="Arial"/>
          <w:sz w:val="12"/>
        </w:rPr>
      </w:pPr>
      <w:r>
        <w:rPr>
          <w:rFonts w:cs="Arial" w:ascii="Arial" w:hAnsi="Arial"/>
          <w:sz w:val="12"/>
        </w:rPr>
      </w:r>
    </w:p>
    <w:tbl>
      <w:tblPr>
        <w:tblW w:w="9400" w:type="dxa"/>
        <w:jc w:val="start"/>
        <w:tblInd w:w="-225" w:type="dxa"/>
        <w:tblLayout w:type="fixed"/>
        <w:tblCellMar>
          <w:top w:w="0" w:type="dxa"/>
          <w:start w:w="70" w:type="dxa"/>
          <w:bottom w:w="0" w:type="dxa"/>
          <w:end w:w="70" w:type="dxa"/>
        </w:tblCellMar>
      </w:tblPr>
      <w:tblGrid>
        <w:gridCol w:w="2871"/>
        <w:gridCol w:w="702"/>
        <w:gridCol w:w="2170"/>
        <w:gridCol w:w="82"/>
        <w:gridCol w:w="1647"/>
        <w:gridCol w:w="1142"/>
        <w:gridCol w:w="786"/>
      </w:tblGrid>
      <w:tr>
        <w:trPr/>
        <w:tc>
          <w:tcPr>
            <w:tcW w:w="2871"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t>Organisateurs :</w:t>
            </w:r>
          </w:p>
          <w:p>
            <w:pPr>
              <w:pStyle w:val="Normal"/>
              <w:widowControl w:val="false"/>
              <w:ind w:hanging="0" w:start="0"/>
              <w:rPr/>
            </w:pPr>
            <w:r>
              <w:rPr>
                <w:rFonts w:cs="Arial" w:ascii="Arial" w:hAnsi="Arial"/>
                <w:sz w:val="20"/>
                <w:szCs w:val="20"/>
              </w:rPr>
              <w:t xml:space="preserve">Nom : </w:t>
            </w:r>
            <w:r>
              <w:rPr>
                <w:rFonts w:cs="Arial" w:ascii="Arial" w:hAnsi="Arial"/>
                <w:b/>
                <w:sz w:val="20"/>
                <w:szCs w:val="20"/>
              </w:rPr>
              <w:t xml:space="preserve">MC </w:t>
            </w:r>
          </w:p>
          <w:p>
            <w:pPr>
              <w:pStyle w:val="Normal"/>
              <w:widowControl w:val="false"/>
              <w:ind w:hanging="0" w:start="0"/>
              <w:rPr>
                <w:rFonts w:ascii="Arial" w:hAnsi="Arial" w:cs="Arial"/>
                <w:b/>
                <w:sz w:val="20"/>
                <w:szCs w:val="20"/>
              </w:rPr>
            </w:pPr>
            <w:r>
              <w:rPr>
                <w:rFonts w:cs="Arial" w:ascii="Arial" w:hAnsi="Arial"/>
                <w:b/>
                <w:sz w:val="20"/>
                <w:szCs w:val="20"/>
              </w:rPr>
              <w:t>De Wildeman</w:t>
            </w:r>
          </w:p>
          <w:p>
            <w:pPr>
              <w:pStyle w:val="Normal"/>
              <w:widowControl w:val="false"/>
              <w:ind w:hanging="0" w:start="0"/>
              <w:rPr/>
            </w:pPr>
            <w:r>
              <w:rPr>
                <w:rFonts w:cs="Arial" w:ascii="Arial" w:hAnsi="Arial"/>
                <w:sz w:val="20"/>
                <w:szCs w:val="20"/>
              </w:rPr>
              <w:t xml:space="preserve">Séjour : </w:t>
            </w:r>
            <w:r>
              <w:rPr>
                <w:rFonts w:cs="Arial" w:ascii="Arial" w:hAnsi="Arial"/>
                <w:b/>
                <w:sz w:val="20"/>
                <w:szCs w:val="20"/>
              </w:rPr>
              <w:t>2027 - XX</w:t>
            </w:r>
          </w:p>
          <w:p>
            <w:pPr>
              <w:pStyle w:val="Normal"/>
              <w:widowControl w:val="false"/>
              <w:ind w:hanging="0" w:start="0"/>
              <w:rPr/>
            </w:pPr>
            <w:r>
              <w:rPr>
                <w:rFonts w:cs="Arial" w:ascii="Arial" w:hAnsi="Arial"/>
                <w:sz w:val="20"/>
                <w:szCs w:val="20"/>
              </w:rPr>
              <w:t xml:space="preserve">Le séjour comporte un nombre minimum de participants : 15. Le nombre </w:t>
            </w:r>
            <w:r>
              <w:rPr>
                <w:rFonts w:cs="Arial" w:ascii="Arial" w:hAnsi="Arial"/>
                <w:color w:val="0070C0"/>
                <w:sz w:val="20"/>
                <w:szCs w:val="20"/>
              </w:rPr>
              <w:t>Maximum</w:t>
            </w:r>
            <w:r>
              <w:rPr>
                <w:rFonts w:cs="Arial" w:ascii="Arial" w:hAnsi="Arial"/>
                <w:sz w:val="20"/>
                <w:szCs w:val="20"/>
              </w:rPr>
              <w:t xml:space="preserve"> de places d’hébergement disponible est de </w:t>
            </w:r>
            <w:r>
              <w:rPr>
                <w:rFonts w:cs="Arial" w:ascii="Arial" w:hAnsi="Arial"/>
                <w:color w:val="0070C0"/>
                <w:sz w:val="20"/>
                <w:szCs w:val="20"/>
              </w:rPr>
              <w:t>35 adhérents</w:t>
            </w:r>
            <w:r>
              <w:rPr>
                <w:rFonts w:cs="Arial" w:ascii="Arial" w:hAnsi="Arial"/>
                <w:sz w:val="20"/>
                <w:szCs w:val="20"/>
              </w:rPr>
              <w:t>.</w:t>
            </w:r>
          </w:p>
        </w:tc>
        <w:tc>
          <w:tcPr>
            <w:tcW w:w="2872"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t>Hébergement :</w:t>
            </w:r>
          </w:p>
          <w:p>
            <w:pPr>
              <w:pStyle w:val="Normal"/>
              <w:widowControl w:val="false"/>
              <w:ind w:hanging="0" w:start="0"/>
              <w:rPr/>
            </w:pPr>
            <w:r>
              <w:rPr>
                <w:rFonts w:cs="Arial" w:ascii="Arial" w:hAnsi="Arial"/>
                <w:sz w:val="20"/>
                <w:szCs w:val="20"/>
              </w:rPr>
              <w:t xml:space="preserve">Mode : </w:t>
            </w:r>
            <w:r>
              <w:rPr>
                <w:rFonts w:cs="Arial" w:ascii="Arial" w:hAnsi="Arial"/>
                <w:b/>
                <w:sz w:val="20"/>
                <w:szCs w:val="20"/>
              </w:rPr>
              <w:t>chambre 2 personnes</w:t>
            </w:r>
          </w:p>
          <w:p>
            <w:pPr>
              <w:pStyle w:val="Normal"/>
              <w:widowControl w:val="false"/>
              <w:ind w:hanging="0" w:start="0"/>
              <w:rPr/>
            </w:pPr>
            <w:r>
              <w:rPr>
                <w:rFonts w:cs="Arial" w:ascii="Arial" w:hAnsi="Arial"/>
                <w:sz w:val="20"/>
                <w:szCs w:val="20"/>
              </w:rPr>
              <w:t xml:space="preserve">Nom : </w:t>
            </w:r>
            <w:r>
              <w:rPr>
                <w:rFonts w:cs="Arial" w:ascii="Arial" w:hAnsi="Arial"/>
                <w:b/>
                <w:bCs/>
                <w:sz w:val="20"/>
                <w:szCs w:val="20"/>
              </w:rPr>
              <w:t xml:space="preserve">VVF Semur-en Auxois </w:t>
            </w:r>
          </w:p>
          <w:p>
            <w:pPr>
              <w:pStyle w:val="Normal"/>
              <w:widowControl w:val="false"/>
              <w:ind w:hanging="0" w:start="0"/>
              <w:rPr>
                <w:rFonts w:ascii="Arial" w:hAnsi="Arial" w:cs="Arial"/>
                <w:b/>
                <w:sz w:val="20"/>
                <w:szCs w:val="20"/>
              </w:rPr>
            </w:pPr>
            <w:r>
              <w:rPr>
                <w:rFonts w:cs="Arial" w:ascii="Arial" w:hAnsi="Arial"/>
                <w:b/>
                <w:sz w:val="20"/>
                <w:szCs w:val="20"/>
              </w:rPr>
              <w:t>21140 Le Val Larrey</w:t>
            </w:r>
          </w:p>
          <w:p>
            <w:pPr>
              <w:pStyle w:val="Normal"/>
              <w:widowControl w:val="false"/>
              <w:ind w:hanging="0" w:start="0"/>
              <w:rPr>
                <w:rFonts w:ascii="Arial" w:hAnsi="Arial" w:cs="Arial"/>
                <w:b/>
                <w:sz w:val="20"/>
                <w:szCs w:val="20"/>
              </w:rPr>
            </w:pPr>
            <w:r>
              <w:rPr>
                <w:rFonts w:cs="Arial" w:ascii="Arial" w:hAnsi="Arial"/>
                <w:b/>
                <w:sz w:val="20"/>
                <w:szCs w:val="20"/>
              </w:rPr>
              <w:t>gîte avec deux chambres et kitchenette (frigo et tv)</w:t>
            </w:r>
          </w:p>
          <w:p>
            <w:pPr>
              <w:pStyle w:val="Normal"/>
              <w:widowControl w:val="false"/>
              <w:ind w:hanging="0" w:start="0"/>
              <w:rPr>
                <w:rFonts w:ascii="Arial" w:hAnsi="Arial" w:cs="Arial"/>
                <w:b/>
                <w:sz w:val="20"/>
                <w:szCs w:val="20"/>
              </w:rPr>
            </w:pPr>
            <w:r>
              <w:rPr>
                <w:rFonts w:cs="Arial" w:ascii="Arial" w:hAnsi="Arial"/>
                <w:b/>
                <w:sz w:val="20"/>
                <w:szCs w:val="20"/>
              </w:rPr>
              <w:t>piscine couverte et chauffée, sauna.</w:t>
            </w:r>
          </w:p>
          <w:p>
            <w:pPr>
              <w:pStyle w:val="Normal"/>
              <w:widowControl w:val="false"/>
              <w:ind w:hanging="0" w:start="0"/>
              <w:rPr>
                <w:rFonts w:ascii="Arial" w:hAnsi="Arial" w:cs="Arial"/>
                <w:b/>
                <w:sz w:val="20"/>
                <w:szCs w:val="20"/>
              </w:rPr>
            </w:pPr>
            <w:r>
              <w:rPr>
                <w:rFonts w:cs="Arial" w:ascii="Arial" w:hAnsi="Arial"/>
                <w:b/>
                <w:sz w:val="20"/>
                <w:szCs w:val="20"/>
              </w:rPr>
            </w:r>
          </w:p>
          <w:p>
            <w:pPr>
              <w:pStyle w:val="Normal"/>
              <w:widowControl w:val="false"/>
              <w:ind w:hanging="0" w:start="0"/>
              <w:rPr>
                <w:rFonts w:ascii="Arial" w:hAnsi="Arial" w:cs="Arial"/>
                <w:sz w:val="20"/>
                <w:szCs w:val="20"/>
              </w:rPr>
            </w:pPr>
            <w:r>
              <w:rPr>
                <w:rFonts w:cs="Arial" w:ascii="Arial" w:hAnsi="Arial"/>
                <w:sz w:val="20"/>
                <w:szCs w:val="20"/>
              </w:rPr>
              <w:t xml:space="preserve">Contenu prestation : demi pension, pique nique à prévoir  </w:t>
            </w:r>
          </w:p>
        </w:tc>
        <w:tc>
          <w:tcPr>
            <w:tcW w:w="3657" w:type="dxa"/>
            <w:gridSpan w:val="4"/>
            <w:tcBorders/>
            <w:tcMar>
              <w:start w:w="0" w:type="dxa"/>
              <w:end w:w="0" w:type="dxa"/>
            </w:tcMar>
          </w:tcPr>
          <w:p>
            <w:pPr>
              <w:pStyle w:val="Normal"/>
              <w:ind w:hanging="0" w:start="0"/>
              <w:rPr/>
            </w:pPr>
            <w:r>
              <w:rPr/>
            </w:r>
          </w:p>
        </w:tc>
      </w:tr>
      <w:tr>
        <w:trPr/>
        <w:tc>
          <w:tcPr>
            <w:tcW w:w="2871"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pPr>
            <w:r>
              <w:rPr>
                <w:rFonts w:cs="Arial" w:ascii="Arial" w:hAnsi="Arial"/>
                <w:b/>
                <w:sz w:val="20"/>
                <w:szCs w:val="20"/>
              </w:rPr>
              <w:t xml:space="preserve">Formalités : </w:t>
            </w:r>
            <w:r>
              <w:rPr>
                <w:rFonts w:cs="Arial" w:ascii="Arial" w:hAnsi="Arial"/>
                <w:sz w:val="20"/>
                <w:szCs w:val="20"/>
              </w:rPr>
              <w:t xml:space="preserve">Licence FF Randonnée en cours de validité N° : </w:t>
            </w:r>
          </w:p>
          <w:p>
            <w:pPr>
              <w:pStyle w:val="Normal"/>
              <w:widowControl w:val="false"/>
              <w:ind w:hanging="0" w:start="0"/>
              <w:rPr/>
            </w:pPr>
            <w:r>
              <w:rPr>
                <w:rFonts w:cs="Arial" w:ascii="Arial" w:hAnsi="Arial"/>
                <w:sz w:val="20"/>
                <w:szCs w:val="20"/>
              </w:rPr>
              <w:t xml:space="preserve">Passeport ou CNI : </w:t>
            </w:r>
            <w:r>
              <w:rPr>
                <w:rFonts w:cs="Arial" w:ascii="Arial" w:hAnsi="Arial"/>
                <w:color w:val="0070C0"/>
                <w:sz w:val="20"/>
                <w:szCs w:val="20"/>
              </w:rPr>
              <w:t>ne pas remplir</w:t>
            </w:r>
          </w:p>
          <w:p>
            <w:pPr>
              <w:pStyle w:val="Normal"/>
              <w:widowControl w:val="false"/>
              <w:ind w:hanging="0" w:start="0"/>
              <w:rPr>
                <w:rFonts w:ascii="Arial" w:hAnsi="Arial" w:cs="Arial"/>
                <w:sz w:val="20"/>
                <w:szCs w:val="20"/>
              </w:rPr>
            </w:pPr>
            <w:r>
              <w:rPr>
                <w:rFonts w:cs="Arial" w:ascii="Arial" w:hAnsi="Arial"/>
                <w:sz w:val="20"/>
                <w:szCs w:val="20"/>
              </w:rPr>
              <w:t>Permis de conduire valide pour les chauffeurs.</w:t>
            </w:r>
          </w:p>
        </w:tc>
        <w:tc>
          <w:tcPr>
            <w:tcW w:w="2872"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t>Transport Description :</w:t>
            </w:r>
          </w:p>
          <w:p>
            <w:pPr>
              <w:pStyle w:val="Normal"/>
              <w:widowControl w:val="false"/>
              <w:ind w:hanging="0" w:start="0"/>
              <w:rPr>
                <w:rFonts w:ascii="Arial" w:hAnsi="Arial" w:cs="Arial"/>
                <w:sz w:val="20"/>
                <w:szCs w:val="20"/>
              </w:rPr>
            </w:pPr>
            <w:r>
              <w:rPr>
                <w:rFonts w:cs="Arial" w:ascii="Arial" w:hAnsi="Arial"/>
                <w:sz w:val="20"/>
                <w:szCs w:val="20"/>
              </w:rPr>
              <w:t xml:space="preserve">Déplacements basés sur le covoiturage, </w:t>
            </w:r>
          </w:p>
          <w:p>
            <w:pPr>
              <w:pStyle w:val="Normal"/>
              <w:widowControl w:val="false"/>
              <w:ind w:hanging="0" w:start="0"/>
              <w:rPr>
                <w:rFonts w:ascii="Arial" w:hAnsi="Arial" w:cs="Arial"/>
                <w:color w:val="0070C0"/>
                <w:sz w:val="20"/>
                <w:szCs w:val="20"/>
              </w:rPr>
            </w:pPr>
            <w:r>
              <w:rPr>
                <w:rFonts w:cs="Arial" w:ascii="Arial" w:hAnsi="Arial"/>
                <w:color w:val="0070C0"/>
                <w:sz w:val="20"/>
                <w:szCs w:val="20"/>
              </w:rPr>
              <w:t>non inclus dans le prix</w:t>
            </w:r>
          </w:p>
        </w:tc>
        <w:tc>
          <w:tcPr>
            <w:tcW w:w="3657" w:type="dxa"/>
            <w:gridSpan w:val="4"/>
            <w:tcBorders/>
            <w:tcMar>
              <w:start w:w="0" w:type="dxa"/>
              <w:end w:w="0" w:type="dxa"/>
            </w:tcMar>
          </w:tcPr>
          <w:p>
            <w:pPr>
              <w:pStyle w:val="Normal"/>
              <w:ind w:hanging="0" w:start="0"/>
              <w:rPr/>
            </w:pPr>
            <w:r>
              <w:rPr/>
            </w:r>
          </w:p>
        </w:tc>
      </w:tr>
      <w:tr>
        <w:trPr/>
        <w:tc>
          <w:tcPr>
            <w:tcW w:w="2871"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t>Révision de prix :</w:t>
            </w:r>
          </w:p>
          <w:p>
            <w:pPr>
              <w:pStyle w:val="Normal"/>
              <w:widowControl w:val="false"/>
              <w:ind w:hanging="0" w:start="0"/>
              <w:rPr>
                <w:rFonts w:ascii="Arial" w:hAnsi="Arial" w:cs="Arial"/>
                <w:sz w:val="20"/>
                <w:szCs w:val="20"/>
              </w:rPr>
            </w:pPr>
            <w:r>
              <w:rPr>
                <w:rFonts w:cs="Arial" w:ascii="Arial" w:hAnsi="Arial"/>
                <w:sz w:val="20"/>
                <w:szCs w:val="20"/>
              </w:rPr>
              <w:t>Voir notice d'information de l'organisateur</w:t>
            </w:r>
          </w:p>
          <w:p>
            <w:pPr>
              <w:pStyle w:val="Normal"/>
              <w:widowControl w:val="false"/>
              <w:ind w:hanging="0" w:start="0"/>
              <w:rPr>
                <w:rFonts w:ascii="Arial" w:hAnsi="Arial" w:cs="Arial"/>
                <w:sz w:val="20"/>
                <w:szCs w:val="20"/>
              </w:rPr>
            </w:pPr>
            <w:r>
              <w:rPr>
                <w:rFonts w:cs="Arial" w:ascii="Arial" w:hAnsi="Arial"/>
                <w:sz w:val="20"/>
                <w:szCs w:val="20"/>
              </w:rPr>
            </w:r>
          </w:p>
          <w:p>
            <w:pPr>
              <w:pStyle w:val="Normal"/>
              <w:widowControl w:val="false"/>
              <w:pBdr>
                <w:top w:val="single" w:sz="4" w:space="1" w:color="000001"/>
                <w:left w:val="single" w:sz="4" w:space="4" w:color="000001"/>
                <w:bottom w:val="single" w:sz="4" w:space="1" w:color="000001"/>
                <w:right w:val="single" w:sz="4" w:space="4" w:color="000001"/>
              </w:pBdr>
              <w:ind w:hanging="0" w:start="0"/>
              <w:rPr>
                <w:rFonts w:ascii="Arial" w:hAnsi="Arial" w:cs="Arial"/>
                <w:b/>
                <w:sz w:val="20"/>
                <w:szCs w:val="20"/>
              </w:rPr>
            </w:pPr>
            <w:r>
              <w:rPr>
                <w:rFonts w:cs="Arial" w:ascii="Arial" w:hAnsi="Arial"/>
                <w:b/>
                <w:sz w:val="20"/>
                <w:szCs w:val="20"/>
              </w:rPr>
              <w:t>Frais de résolution ou d'annulation</w:t>
            </w:r>
          </w:p>
          <w:p>
            <w:pPr>
              <w:pStyle w:val="Normal"/>
              <w:widowControl w:val="false"/>
              <w:pBdr>
                <w:top w:val="single" w:sz="4" w:space="1" w:color="000001"/>
                <w:left w:val="single" w:sz="4" w:space="4" w:color="000001"/>
                <w:bottom w:val="single" w:sz="4" w:space="1" w:color="000001"/>
                <w:right w:val="single" w:sz="4" w:space="4" w:color="000001"/>
              </w:pBdr>
              <w:ind w:hanging="0" w:start="0"/>
              <w:rPr/>
            </w:pPr>
            <w:r>
              <w:rPr>
                <w:rFonts w:cs="Arial" w:ascii="Arial" w:hAnsi="Arial"/>
                <w:sz w:val="20"/>
                <w:szCs w:val="20"/>
              </w:rPr>
              <w:t>Voir notice d'information de l'organisateur</w:t>
            </w:r>
          </w:p>
        </w:tc>
        <w:tc>
          <w:tcPr>
            <w:tcW w:w="2872"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t>Assurance Annulation Obligatoire :</w:t>
            </w:r>
          </w:p>
          <w:p>
            <w:pPr>
              <w:pStyle w:val="Normal"/>
              <w:widowControl w:val="false"/>
              <w:ind w:hanging="0" w:start="0"/>
              <w:rPr>
                <w:rFonts w:ascii="Arial" w:hAnsi="Arial" w:cs="Arial"/>
                <w:b/>
                <w:i/>
                <w:sz w:val="20"/>
                <w:szCs w:val="20"/>
              </w:rPr>
            </w:pPr>
            <w:r>
              <w:rPr>
                <w:rFonts w:cs="Arial" w:ascii="Arial" w:hAnsi="Arial"/>
                <w:b/>
                <w:i/>
                <w:sz w:val="20"/>
                <w:szCs w:val="20"/>
              </w:rPr>
              <w:t>(barrer les mentions inutiles)</w:t>
            </w:r>
          </w:p>
          <w:p>
            <w:pPr>
              <w:pStyle w:val="ListParagraph"/>
              <w:widowControl w:val="false"/>
              <w:numPr>
                <w:ilvl w:val="0"/>
                <w:numId w:val="1"/>
              </w:numPr>
              <w:ind w:hanging="360" w:start="720" w:end="0"/>
              <w:rPr>
                <w:rFonts w:ascii="Arial" w:hAnsi="Arial" w:cs="Arial"/>
                <w:sz w:val="20"/>
                <w:szCs w:val="20"/>
              </w:rPr>
            </w:pPr>
            <w:r>
              <w:rPr>
                <w:rFonts w:cs="Arial" w:ascii="Arial" w:hAnsi="Arial"/>
                <w:sz w:val="20"/>
                <w:szCs w:val="20"/>
              </w:rPr>
              <w:t>Annulation / interruption :    OUI - NON</w:t>
            </w:r>
          </w:p>
          <w:p>
            <w:pPr>
              <w:pStyle w:val="ListParagraph"/>
              <w:widowControl w:val="false"/>
              <w:numPr>
                <w:ilvl w:val="0"/>
                <w:numId w:val="1"/>
              </w:numPr>
              <w:ind w:hanging="360" w:start="720" w:end="0"/>
              <w:rPr>
                <w:rFonts w:ascii="Arial" w:hAnsi="Arial" w:cs="Arial"/>
                <w:sz w:val="20"/>
                <w:szCs w:val="20"/>
              </w:rPr>
            </w:pPr>
            <w:r>
              <w:rPr>
                <w:rFonts w:cs="Arial" w:ascii="Arial" w:hAnsi="Arial"/>
                <w:sz w:val="20"/>
                <w:szCs w:val="20"/>
              </w:rPr>
              <w:t>Bagages :                         OUI - NON</w:t>
            </w:r>
          </w:p>
          <w:p>
            <w:pPr>
              <w:pStyle w:val="ListParagraph"/>
              <w:widowControl w:val="false"/>
              <w:numPr>
                <w:ilvl w:val="0"/>
                <w:numId w:val="1"/>
              </w:numPr>
              <w:ind w:hanging="360" w:start="720" w:end="0"/>
              <w:rPr>
                <w:rFonts w:ascii="Arial" w:hAnsi="Arial" w:cs="Arial"/>
                <w:sz w:val="20"/>
                <w:szCs w:val="20"/>
              </w:rPr>
            </w:pPr>
            <w:r>
              <w:rPr>
                <w:rFonts w:cs="Arial" w:ascii="Arial" w:hAnsi="Arial"/>
                <w:sz w:val="20"/>
                <w:szCs w:val="20"/>
              </w:rPr>
              <w:t>Assistance :                      OUI - NON</w:t>
            </w:r>
          </w:p>
        </w:tc>
        <w:tc>
          <w:tcPr>
            <w:tcW w:w="3657" w:type="dxa"/>
            <w:gridSpan w:val="4"/>
            <w:tcBorders/>
            <w:tcMar>
              <w:start w:w="0" w:type="dxa"/>
              <w:end w:w="0" w:type="dxa"/>
            </w:tcMar>
          </w:tcPr>
          <w:p>
            <w:pPr>
              <w:pStyle w:val="Normal"/>
              <w:ind w:hanging="0" w:start="0"/>
              <w:rPr/>
            </w:pPr>
            <w:r>
              <w:rPr/>
            </w:r>
          </w:p>
        </w:tc>
      </w:tr>
      <w:tr>
        <w:trPr/>
        <w:tc>
          <w:tcPr>
            <w:tcW w:w="2871"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t>Le prix du séjour est de 500€, assurance Annulation comprise, demi pension, hébergement, Nettoyage fin de séjour et draps.</w:t>
            </w:r>
          </w:p>
        </w:tc>
        <w:tc>
          <w:tcPr>
            <w:tcW w:w="2872"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r>
          </w:p>
        </w:tc>
        <w:tc>
          <w:tcPr>
            <w:tcW w:w="3657" w:type="dxa"/>
            <w:gridSpan w:val="4"/>
            <w:tcBorders/>
            <w:tcMar>
              <w:start w:w="0" w:type="dxa"/>
              <w:end w:w="0" w:type="dxa"/>
            </w:tcMar>
          </w:tcPr>
          <w:p>
            <w:pPr>
              <w:pStyle w:val="Normal"/>
              <w:ind w:hanging="0" w:start="0"/>
              <w:rPr/>
            </w:pPr>
            <w:r>
              <w:rPr/>
            </w:r>
          </w:p>
        </w:tc>
      </w:tr>
      <w:tr>
        <w:trPr>
          <w:trHeight w:val="475" w:hRule="atLeast"/>
        </w:trPr>
        <w:tc>
          <w:tcPr>
            <w:tcW w:w="3573"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18"/>
                <w:szCs w:val="18"/>
              </w:rPr>
            </w:pPr>
            <w:r>
              <w:rPr>
                <w:rFonts w:cs="Arial" w:ascii="Arial" w:hAnsi="Arial"/>
                <w:b/>
                <w:sz w:val="18"/>
                <w:szCs w:val="18"/>
              </w:rPr>
              <w:t>Décompte</w:t>
            </w:r>
          </w:p>
          <w:p>
            <w:pPr>
              <w:pStyle w:val="Normal"/>
              <w:widowControl w:val="false"/>
              <w:ind w:hanging="0" w:start="0"/>
              <w:rPr>
                <w:rFonts w:ascii="Arial" w:hAnsi="Arial" w:cs="Arial"/>
                <w:b/>
                <w:sz w:val="18"/>
                <w:szCs w:val="18"/>
              </w:rPr>
            </w:pPr>
            <w:r>
              <w:rPr>
                <w:rFonts w:cs="Arial" w:ascii="Arial" w:hAnsi="Arial"/>
                <w:b/>
                <w:sz w:val="18"/>
                <w:szCs w:val="18"/>
              </w:rPr>
              <w:t xml:space="preserve">Prix du séjour </w:t>
            </w:r>
          </w:p>
        </w:tc>
        <w:tc>
          <w:tcPr>
            <w:tcW w:w="2252"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bCs/>
                <w:sz w:val="18"/>
                <w:szCs w:val="18"/>
              </w:rPr>
            </w:pPr>
            <w:r>
              <w:rPr>
                <w:rFonts w:cs="Arial" w:ascii="Arial" w:hAnsi="Arial"/>
                <w:b/>
                <w:bCs/>
                <w:sz w:val="18"/>
                <w:szCs w:val="18"/>
              </w:rPr>
              <w:t>Prix unitaire</w:t>
            </w:r>
          </w:p>
          <w:p>
            <w:pPr>
              <w:pStyle w:val="Normal"/>
              <w:widowControl w:val="false"/>
              <w:ind w:hanging="0" w:start="0"/>
              <w:rPr>
                <w:rFonts w:ascii="Arial" w:hAnsi="Arial" w:cs="Arial"/>
                <w:b/>
                <w:color w:val="0070C0"/>
                <w:sz w:val="18"/>
                <w:szCs w:val="18"/>
              </w:rPr>
            </w:pPr>
            <w:r>
              <w:rPr>
                <w:rFonts w:cs="Arial" w:ascii="Arial" w:hAnsi="Arial"/>
                <w:b/>
                <w:color w:val="0070C0"/>
                <w:sz w:val="18"/>
                <w:szCs w:val="18"/>
              </w:rPr>
              <w:t>500€</w:t>
            </w:r>
          </w:p>
          <w:p>
            <w:pPr>
              <w:pStyle w:val="Normal"/>
              <w:widowControl w:val="false"/>
              <w:ind w:hanging="0" w:start="0"/>
              <w:rPr>
                <w:rFonts w:ascii="Arial" w:hAnsi="Arial" w:cs="Arial"/>
                <w:b/>
                <w:sz w:val="18"/>
                <w:szCs w:val="18"/>
              </w:rPr>
            </w:pPr>
            <w:r>
              <w:rPr>
                <w:rFonts w:cs="Arial" w:ascii="Arial" w:hAnsi="Arial"/>
                <w:b/>
                <w:sz w:val="18"/>
                <w:szCs w:val="18"/>
              </w:rPr>
            </w:r>
          </w:p>
          <w:p>
            <w:pPr>
              <w:pStyle w:val="Normal"/>
              <w:widowControl w:val="false"/>
              <w:ind w:hanging="0" w:start="0"/>
              <w:rPr>
                <w:rFonts w:ascii="Arial" w:hAnsi="Arial" w:cs="Arial"/>
                <w:b/>
                <w:sz w:val="18"/>
                <w:szCs w:val="18"/>
              </w:rPr>
            </w:pPr>
            <w:r>
              <w:rPr>
                <w:rFonts w:cs="Arial" w:ascii="Arial" w:hAnsi="Arial"/>
                <w:b/>
                <w:sz w:val="18"/>
                <w:szCs w:val="18"/>
              </w:rPr>
            </w:r>
          </w:p>
          <w:p>
            <w:pPr>
              <w:pStyle w:val="Normal"/>
              <w:widowControl w:val="false"/>
              <w:ind w:hanging="0" w:start="0"/>
              <w:rPr>
                <w:rFonts w:ascii="Arial" w:hAnsi="Arial" w:cs="Arial"/>
                <w:b/>
                <w:sz w:val="18"/>
                <w:szCs w:val="18"/>
              </w:rPr>
            </w:pPr>
            <w:r>
              <w:rPr>
                <w:rFonts w:cs="Arial" w:ascii="Arial" w:hAnsi="Arial"/>
                <w:b/>
                <w:sz w:val="18"/>
                <w:szCs w:val="18"/>
              </w:rPr>
            </w:r>
          </w:p>
        </w:tc>
        <w:tc>
          <w:tcPr>
            <w:tcW w:w="1647" w:type="dxa"/>
            <w:tcBorders>
              <w:top w:val="single" w:sz="4" w:space="0" w:color="000001"/>
              <w:start w:val="single" w:sz="4" w:space="0" w:color="000001"/>
              <w:bottom w:val="single" w:sz="4" w:space="0" w:color="000001"/>
              <w:end w:val="single" w:sz="4" w:space="0" w:color="000001"/>
            </w:tcBorders>
          </w:tcPr>
          <w:p>
            <w:pPr>
              <w:pStyle w:val="Normal"/>
              <w:widowControl w:val="false"/>
              <w:ind w:hanging="0" w:start="0"/>
              <w:jc w:val="center"/>
              <w:rPr>
                <w:rFonts w:ascii="Arial" w:hAnsi="Arial" w:cs="Arial"/>
                <w:b/>
                <w:bCs/>
                <w:sz w:val="18"/>
                <w:szCs w:val="18"/>
              </w:rPr>
            </w:pPr>
            <w:r>
              <w:rPr>
                <w:rFonts w:cs="Arial" w:ascii="Arial" w:hAnsi="Arial"/>
                <w:b/>
                <w:bCs/>
                <w:sz w:val="18"/>
                <w:szCs w:val="18"/>
              </w:rPr>
              <w:t>Nombre</w:t>
            </w:r>
          </w:p>
          <w:p>
            <w:pPr>
              <w:pStyle w:val="Normal"/>
              <w:widowControl w:val="false"/>
              <w:ind w:hanging="0" w:start="0"/>
              <w:jc w:val="center"/>
              <w:rPr>
                <w:rFonts w:ascii="Arial" w:hAnsi="Arial" w:cs="Arial"/>
                <w:b/>
                <w:sz w:val="18"/>
                <w:szCs w:val="18"/>
              </w:rPr>
            </w:pPr>
            <w:r>
              <w:rPr>
                <w:rFonts w:cs="Arial" w:ascii="Arial" w:hAnsi="Arial"/>
                <w:b/>
                <w:sz w:val="18"/>
                <w:szCs w:val="18"/>
              </w:rPr>
              <w:t>En 4 Fois</w:t>
            </w:r>
          </w:p>
        </w:tc>
        <w:tc>
          <w:tcPr>
            <w:tcW w:w="1928"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18"/>
                <w:szCs w:val="18"/>
              </w:rPr>
            </w:pPr>
            <w:r>
              <w:rPr>
                <w:rFonts w:cs="Arial" w:ascii="Arial" w:hAnsi="Arial"/>
                <w:b/>
                <w:sz w:val="18"/>
                <w:szCs w:val="18"/>
              </w:rPr>
            </w:r>
          </w:p>
        </w:tc>
      </w:tr>
      <w:tr>
        <w:trPr/>
        <w:tc>
          <w:tcPr>
            <w:tcW w:w="2871" w:type="dxa"/>
            <w:tcBorders>
              <w:end w:val="single" w:sz="4" w:space="0" w:color="000001"/>
            </w:tcBorders>
          </w:tcPr>
          <w:p>
            <w:pPr>
              <w:pStyle w:val="Normal"/>
              <w:widowControl w:val="false"/>
              <w:ind w:hanging="0" w:start="0"/>
              <w:rPr>
                <w:rFonts w:ascii="Arial" w:hAnsi="Arial" w:cs="Arial"/>
                <w:sz w:val="20"/>
              </w:rPr>
            </w:pPr>
            <w:r>
              <w:rPr>
                <w:rFonts w:cs="Arial" w:ascii="Arial" w:hAnsi="Arial"/>
                <w:sz w:val="20"/>
              </w:rPr>
            </w:r>
          </w:p>
        </w:tc>
        <w:tc>
          <w:tcPr>
            <w:tcW w:w="2872" w:type="dxa"/>
            <w:gridSpan w:val="2"/>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pPr>
            <w:r>
              <w:rPr>
                <w:rFonts w:cs="Arial" w:ascii="Arial" w:hAnsi="Arial"/>
                <w:b/>
                <w:sz w:val="20"/>
                <w:szCs w:val="20"/>
                <w:u w:val="single"/>
              </w:rPr>
              <w:t>Total</w:t>
            </w:r>
            <w:r>
              <w:rPr>
                <w:rFonts w:cs="Arial" w:ascii="Arial" w:hAnsi="Arial"/>
                <w:sz w:val="20"/>
                <w:szCs w:val="20"/>
              </w:rPr>
              <w:t xml:space="preserve">:  </w:t>
            </w:r>
          </w:p>
          <w:p>
            <w:pPr>
              <w:pStyle w:val="Normal"/>
              <w:widowControl w:val="false"/>
              <w:ind w:hanging="0" w:start="0"/>
              <w:rPr/>
            </w:pPr>
            <w:r>
              <w:rPr>
                <w:rFonts w:cs="Arial" w:ascii="Arial" w:hAnsi="Arial"/>
                <w:sz w:val="20"/>
                <w:szCs w:val="20"/>
              </w:rPr>
              <w:t xml:space="preserve">*Acompte à régler à l’inscription : </w:t>
            </w:r>
            <w:r>
              <w:rPr>
                <w:rFonts w:cs="Arial" w:ascii="Arial" w:hAnsi="Arial"/>
                <w:color w:val="0070C0"/>
                <w:sz w:val="20"/>
                <w:szCs w:val="20"/>
              </w:rPr>
              <w:t xml:space="preserve">150€ par personne </w:t>
            </w:r>
            <w:r>
              <w:rPr>
                <w:rFonts w:cs="Arial" w:ascii="Arial" w:hAnsi="Arial"/>
                <w:sz w:val="20"/>
                <w:szCs w:val="20"/>
              </w:rPr>
              <w:t xml:space="preserve"> </w:t>
            </w:r>
          </w:p>
          <w:p>
            <w:pPr>
              <w:pStyle w:val="Normal"/>
              <w:widowControl w:val="false"/>
              <w:ind w:hanging="0" w:start="0"/>
              <w:rPr/>
            </w:pPr>
            <w:r>
              <w:rPr>
                <w:rFonts w:cs="Arial" w:ascii="Arial" w:hAnsi="Arial"/>
                <w:sz w:val="20"/>
                <w:szCs w:val="20"/>
              </w:rPr>
              <w:t xml:space="preserve">* </w:t>
            </w:r>
            <w:r>
              <w:rPr>
                <w:rFonts w:cs="Arial" w:ascii="Arial" w:hAnsi="Arial"/>
                <w:color w:val="0070C0"/>
                <w:sz w:val="20"/>
                <w:szCs w:val="20"/>
              </w:rPr>
              <w:t>120€</w:t>
            </w:r>
            <w:r>
              <w:rPr>
                <w:rFonts w:cs="Arial" w:ascii="Arial" w:hAnsi="Arial"/>
                <w:sz w:val="20"/>
                <w:szCs w:val="20"/>
              </w:rPr>
              <w:t xml:space="preserve"> par personne le 15</w:t>
            </w:r>
            <w:r>
              <w:rPr>
                <w:rFonts w:cs="Arial" w:ascii="Arial" w:hAnsi="Arial"/>
                <w:color w:val="000000"/>
                <w:sz w:val="20"/>
                <w:szCs w:val="20"/>
              </w:rPr>
              <w:t>/12/2025.</w:t>
            </w:r>
          </w:p>
          <w:p>
            <w:pPr>
              <w:pStyle w:val="Normal"/>
              <w:widowControl w:val="false"/>
              <w:ind w:hanging="0" w:start="0"/>
              <w:rPr/>
            </w:pPr>
            <w:r>
              <w:rPr>
                <w:rFonts w:cs="Arial" w:ascii="Arial" w:hAnsi="Arial"/>
                <w:color w:val="000000"/>
                <w:sz w:val="20"/>
                <w:szCs w:val="20"/>
              </w:rPr>
              <w:t>*</w:t>
            </w:r>
            <w:r>
              <w:rPr>
                <w:rFonts w:cs="Arial" w:ascii="Arial" w:hAnsi="Arial"/>
                <w:color w:val="0070C0"/>
                <w:sz w:val="20"/>
                <w:szCs w:val="20"/>
              </w:rPr>
              <w:t xml:space="preserve"> 120€ </w:t>
            </w:r>
            <w:r>
              <w:rPr>
                <w:rFonts w:cs="Arial" w:ascii="Arial" w:hAnsi="Arial"/>
                <w:color w:val="000000"/>
                <w:sz w:val="20"/>
                <w:szCs w:val="20"/>
              </w:rPr>
              <w:t>par personne le 15/02/2026.</w:t>
            </w:r>
          </w:p>
          <w:p>
            <w:pPr>
              <w:pStyle w:val="Normal"/>
              <w:widowControl w:val="false"/>
              <w:ind w:hanging="0" w:start="0"/>
              <w:rPr/>
            </w:pPr>
            <w:r>
              <w:rPr>
                <w:rFonts w:cs="Arial" w:ascii="Arial" w:hAnsi="Arial"/>
                <w:sz w:val="20"/>
                <w:szCs w:val="20"/>
              </w:rPr>
              <w:t xml:space="preserve">* Solde de </w:t>
            </w:r>
            <w:r>
              <w:rPr>
                <w:rFonts w:cs="Arial" w:ascii="Arial" w:hAnsi="Arial"/>
                <w:color w:val="0070C0"/>
                <w:sz w:val="20"/>
                <w:szCs w:val="20"/>
              </w:rPr>
              <w:t>110€</w:t>
            </w:r>
            <w:r>
              <w:rPr>
                <w:rFonts w:cs="Arial" w:ascii="Arial" w:hAnsi="Arial"/>
                <w:sz w:val="20"/>
                <w:szCs w:val="20"/>
              </w:rPr>
              <w:t xml:space="preserve"> par personne le </w:t>
            </w:r>
            <w:r>
              <w:rPr>
                <w:rFonts w:cs="Arial" w:ascii="Arial" w:hAnsi="Arial"/>
                <w:color w:val="000000"/>
                <w:sz w:val="20"/>
                <w:szCs w:val="20"/>
              </w:rPr>
              <w:t>15/04/2026.</w:t>
            </w:r>
          </w:p>
        </w:tc>
        <w:tc>
          <w:tcPr>
            <w:tcW w:w="2871" w:type="dxa"/>
            <w:gridSpan w:val="3"/>
            <w:tcBorders>
              <w:top w:val="single" w:sz="4" w:space="0" w:color="000001"/>
              <w:start w:val="single" w:sz="4" w:space="0" w:color="000001"/>
              <w:bottom w:val="single" w:sz="4" w:space="0" w:color="000001"/>
              <w:end w:val="single" w:sz="4" w:space="0" w:color="000001"/>
            </w:tcBorders>
          </w:tcPr>
          <w:p>
            <w:pPr>
              <w:pStyle w:val="Normal"/>
              <w:widowControl w:val="false"/>
              <w:ind w:hanging="0" w:start="0"/>
              <w:rPr>
                <w:rFonts w:ascii="Arial" w:hAnsi="Arial" w:cs="Arial"/>
                <w:b/>
                <w:sz w:val="20"/>
                <w:szCs w:val="20"/>
              </w:rPr>
            </w:pPr>
            <w:r>
              <w:rPr>
                <w:rFonts w:cs="Arial" w:ascii="Arial" w:hAnsi="Arial"/>
                <w:b/>
                <w:sz w:val="20"/>
                <w:szCs w:val="20"/>
              </w:rPr>
            </w:r>
          </w:p>
          <w:p>
            <w:pPr>
              <w:pStyle w:val="Normal"/>
              <w:widowControl w:val="false"/>
              <w:ind w:hanging="0" w:start="0"/>
              <w:rPr>
                <w:rFonts w:ascii="Arial" w:hAnsi="Arial" w:cs="Arial"/>
                <w:b/>
                <w:color w:val="0070C0"/>
                <w:sz w:val="20"/>
                <w:szCs w:val="20"/>
              </w:rPr>
            </w:pPr>
            <w:r>
              <w:rPr>
                <w:rFonts w:cs="Arial" w:ascii="Arial" w:hAnsi="Arial"/>
                <w:b/>
                <w:color w:val="0070C0"/>
                <w:sz w:val="20"/>
                <w:szCs w:val="20"/>
              </w:rPr>
              <w:t>150,0 €</w:t>
            </w:r>
          </w:p>
          <w:p>
            <w:pPr>
              <w:pStyle w:val="Normal"/>
              <w:widowControl w:val="false"/>
              <w:ind w:hanging="0" w:start="0"/>
              <w:rPr>
                <w:rFonts w:ascii="Arial" w:hAnsi="Arial" w:cs="Arial"/>
                <w:b/>
                <w:sz w:val="20"/>
                <w:szCs w:val="20"/>
              </w:rPr>
            </w:pPr>
            <w:r>
              <w:rPr>
                <w:rFonts w:cs="Arial" w:ascii="Arial" w:hAnsi="Arial"/>
                <w:b/>
                <w:sz w:val="20"/>
                <w:szCs w:val="20"/>
              </w:rPr>
            </w:r>
          </w:p>
          <w:p>
            <w:pPr>
              <w:pStyle w:val="Normal"/>
              <w:widowControl w:val="false"/>
              <w:ind w:hanging="0" w:start="0"/>
              <w:rPr>
                <w:rFonts w:ascii="Arial" w:hAnsi="Arial" w:cs="Arial"/>
                <w:b/>
                <w:color w:val="0070C0"/>
                <w:sz w:val="20"/>
                <w:szCs w:val="20"/>
              </w:rPr>
            </w:pPr>
            <w:r>
              <w:rPr>
                <w:rFonts w:cs="Arial" w:ascii="Arial" w:hAnsi="Arial"/>
                <w:b/>
                <w:color w:val="0070C0"/>
                <w:sz w:val="20"/>
                <w:szCs w:val="20"/>
              </w:rPr>
            </w:r>
          </w:p>
          <w:p>
            <w:pPr>
              <w:pStyle w:val="Normal"/>
              <w:widowControl w:val="false"/>
              <w:ind w:hanging="0" w:start="0"/>
              <w:rPr>
                <w:rFonts w:ascii="Arial" w:hAnsi="Arial" w:cs="Arial"/>
                <w:b/>
                <w:sz w:val="20"/>
                <w:szCs w:val="20"/>
              </w:rPr>
            </w:pPr>
            <w:r>
              <w:rPr>
                <w:rFonts w:cs="Arial" w:ascii="Arial" w:hAnsi="Arial"/>
                <w:b/>
                <w:sz w:val="20"/>
                <w:szCs w:val="20"/>
              </w:rPr>
            </w:r>
          </w:p>
          <w:p>
            <w:pPr>
              <w:pStyle w:val="Normal"/>
              <w:widowControl w:val="false"/>
              <w:ind w:hanging="0" w:start="0"/>
              <w:rPr>
                <w:rFonts w:ascii="Arial" w:hAnsi="Arial" w:cs="Arial"/>
                <w:b/>
                <w:sz w:val="20"/>
                <w:szCs w:val="20"/>
              </w:rPr>
            </w:pPr>
            <w:r>
              <w:rPr>
                <w:rFonts w:cs="Arial" w:ascii="Arial" w:hAnsi="Arial"/>
                <w:b/>
                <w:sz w:val="20"/>
                <w:szCs w:val="20"/>
              </w:rPr>
            </w:r>
          </w:p>
        </w:tc>
        <w:tc>
          <w:tcPr>
            <w:tcW w:w="786" w:type="dxa"/>
            <w:tcBorders>
              <w:start w:val="single" w:sz="4" w:space="0" w:color="000001"/>
            </w:tcBorders>
          </w:tcPr>
          <w:p>
            <w:pPr>
              <w:pStyle w:val="Normal"/>
              <w:widowControl w:val="false"/>
              <w:ind w:hanging="0" w:start="0"/>
              <w:rPr>
                <w:rFonts w:ascii="Arial" w:hAnsi="Arial" w:cs="Arial"/>
                <w:sz w:val="20"/>
              </w:rPr>
            </w:pPr>
            <w:r>
              <w:rPr>
                <w:rFonts w:cs="Arial" w:ascii="Arial" w:hAnsi="Arial"/>
                <w:sz w:val="20"/>
              </w:rPr>
            </w:r>
          </w:p>
          <w:p>
            <w:pPr>
              <w:pStyle w:val="Normal"/>
              <w:widowControl w:val="false"/>
              <w:ind w:hanging="0" w:start="0"/>
              <w:rPr/>
            </w:pPr>
            <w:r>
              <w:rPr>
                <w:rFonts w:cs="Arial" w:ascii="Arial" w:hAnsi="Arial"/>
                <w:color w:val="0070C0"/>
                <w:sz w:val="18"/>
                <w:szCs w:val="18"/>
              </w:rPr>
              <w:t xml:space="preserve"> </w:t>
            </w:r>
            <w:r>
              <w:rPr>
                <w:rFonts w:cs="Arial" w:ascii="Arial" w:hAnsi="Arial"/>
                <w:b/>
                <w:bCs/>
                <w:color w:val="0070C0"/>
                <w:sz w:val="18"/>
                <w:szCs w:val="18"/>
              </w:rPr>
              <w:t>En Chèque ou virement.</w:t>
            </w:r>
          </w:p>
          <w:p>
            <w:pPr>
              <w:pStyle w:val="Normal"/>
              <w:widowControl w:val="false"/>
              <w:ind w:hanging="0" w:start="0"/>
              <w:rPr>
                <w:rFonts w:ascii="Arial" w:hAnsi="Arial" w:cs="Arial"/>
                <w:b/>
                <w:bCs/>
                <w:color w:val="0070C0"/>
                <w:sz w:val="18"/>
                <w:szCs w:val="18"/>
              </w:rPr>
            </w:pPr>
            <w:r>
              <w:rPr>
                <w:rFonts w:cs="Arial" w:ascii="Arial" w:hAnsi="Arial"/>
                <w:b/>
                <w:bCs/>
                <w:color w:val="0070C0"/>
                <w:sz w:val="18"/>
                <w:szCs w:val="18"/>
              </w:rPr>
              <w:t xml:space="preserve"> </w:t>
            </w:r>
          </w:p>
          <w:p>
            <w:pPr>
              <w:pStyle w:val="Normal"/>
              <w:widowControl w:val="false"/>
              <w:ind w:hanging="0" w:start="0"/>
              <w:rPr>
                <w:rFonts w:ascii="Arial" w:hAnsi="Arial" w:cs="Arial"/>
                <w:sz w:val="16"/>
              </w:rPr>
            </w:pPr>
            <w:r>
              <w:rPr>
                <w:rFonts w:cs="Arial" w:ascii="Arial" w:hAnsi="Arial"/>
                <w:sz w:val="16"/>
              </w:rPr>
            </w:r>
          </w:p>
          <w:p>
            <w:pPr>
              <w:pStyle w:val="Normal"/>
              <w:widowControl w:val="false"/>
              <w:ind w:hanging="0" w:start="0"/>
              <w:rPr>
                <w:rFonts w:ascii="Arial" w:hAnsi="Arial" w:cs="Arial"/>
                <w:sz w:val="16"/>
              </w:rPr>
            </w:pPr>
            <w:r>
              <w:rPr>
                <w:rFonts w:cs="Arial" w:ascii="Arial" w:hAnsi="Arial"/>
                <w:sz w:val="16"/>
              </w:rPr>
              <w:t>Le prix sera revu  vuà la baisse si nous sommes 20p</w:t>
            </w:r>
          </w:p>
        </w:tc>
      </w:tr>
    </w:tbl>
    <w:p>
      <w:pPr>
        <w:pStyle w:val="Normal"/>
        <w:spacing w:lineRule="exact" w:line="140"/>
        <w:ind w:hanging="0" w:start="0"/>
        <w:jc w:val="both"/>
        <w:rPr>
          <w:rFonts w:ascii="Arial" w:hAnsi="Arial" w:cs="Arial"/>
          <w:b/>
          <w:sz w:val="18"/>
          <w:szCs w:val="18"/>
          <w:u w:val="single"/>
        </w:rPr>
      </w:pPr>
      <w:r>
        <w:rPr>
          <w:rFonts w:cs="Arial" w:ascii="Arial" w:hAnsi="Arial"/>
          <w:b/>
          <w:sz w:val="18"/>
          <w:szCs w:val="18"/>
          <w:u w:val="single"/>
        </w:rPr>
      </w:r>
    </w:p>
    <w:p>
      <w:pPr>
        <w:pStyle w:val="En-tteetpieddepage"/>
        <w:ind w:hanging="0" w:start="0"/>
        <w:rPr>
          <w:sz w:val="20"/>
          <w:szCs w:val="20"/>
        </w:rPr>
      </w:pPr>
      <w:r>
        <w:rPr>
          <w:sz w:val="20"/>
          <w:szCs w:val="20"/>
        </w:rPr>
        <w:t>Les Conditions Générales de Vente, la notice assurances, le programme prévisionnel, la notice préalable de ce séjour sont consultables auprès de l’organisateur et seront expédiées à chaque participant préinscrit avant son inscription.</w:t>
      </w:r>
    </w:p>
    <w:p>
      <w:pPr>
        <w:pStyle w:val="Normal"/>
        <w:ind w:hanging="0" w:start="0"/>
        <w:rPr/>
      </w:pPr>
      <w:r>
        <w:rPr>
          <w:b/>
          <w:u w:val="single"/>
        </w:rPr>
        <w:t>Informations destinées aux voyageurs</w:t>
      </w:r>
      <w:r>
        <w:rPr>
          <w:sz w:val="20"/>
          <w:szCs w:val="20"/>
        </w:rPr>
        <w:t> :</w:t>
      </w:r>
    </w:p>
    <w:p>
      <w:pPr>
        <w:pStyle w:val="Normal"/>
        <w:ind w:hanging="0" w:start="0"/>
        <w:jc w:val="both"/>
        <w:rPr/>
      </w:pPr>
      <w:r>
        <w:rPr>
          <w:sz w:val="20"/>
          <w:szCs w:val="20"/>
        </w:rPr>
        <w:t xml:space="preserve">● </w:t>
      </w:r>
      <w:r>
        <w:rPr>
          <w:b/>
          <w:sz w:val="20"/>
          <w:szCs w:val="20"/>
        </w:rPr>
        <w:t>Coordonnées de l’organisateur du séjour :</w:t>
      </w:r>
    </w:p>
    <w:p>
      <w:pPr>
        <w:pStyle w:val="Normal"/>
        <w:ind w:hanging="0" w:start="0"/>
        <w:jc w:val="both"/>
        <w:rPr>
          <w:b/>
          <w:sz w:val="20"/>
          <w:szCs w:val="20"/>
        </w:rPr>
      </w:pPr>
      <w:r>
        <w:rPr>
          <w:b/>
          <w:sz w:val="20"/>
          <w:szCs w:val="20"/>
        </w:rPr>
        <w:t>Association LES COPAINS D’ABORD représentée par son président : Mr Joël PARENT</w:t>
      </w:r>
    </w:p>
    <w:p>
      <w:pPr>
        <w:pStyle w:val="Normal"/>
        <w:ind w:hanging="0" w:start="0"/>
        <w:jc w:val="both"/>
        <w:rPr>
          <w:b/>
          <w:sz w:val="20"/>
          <w:szCs w:val="20"/>
        </w:rPr>
      </w:pPr>
      <w:r>
        <w:rPr>
          <w:b/>
          <w:sz w:val="20"/>
          <w:szCs w:val="20"/>
        </w:rPr>
        <w:t>Adresse : 47, rue du cimetière - 59251 - ALLENNES LES MARAIS</w:t>
      </w:r>
    </w:p>
    <w:p>
      <w:pPr>
        <w:pStyle w:val="Normal"/>
        <w:ind w:hanging="0" w:start="0"/>
        <w:jc w:val="both"/>
        <w:rPr/>
      </w:pPr>
      <w:r>
        <w:rPr>
          <w:b/>
          <w:sz w:val="20"/>
          <w:szCs w:val="20"/>
        </w:rPr>
        <w:t xml:space="preserve">Responsable du séjour : Mme Marie -Claire De Wildeman  </w:t>
      </w:r>
      <w:hyperlink r:id="rId8">
        <w:r>
          <w:rPr>
            <w:rStyle w:val="Hyperlink"/>
            <w:b/>
            <w:sz w:val="20"/>
            <w:szCs w:val="20"/>
          </w:rPr>
          <w:t>de.wild@orange</w:t>
        </w:r>
      </w:hyperlink>
      <w:r>
        <w:rPr>
          <w:b/>
          <w:sz w:val="20"/>
          <w:szCs w:val="20"/>
        </w:rPr>
        <w:t xml:space="preserve"> .fr    tel 06 31 34 78 89</w:t>
      </w:r>
    </w:p>
    <w:p>
      <w:pPr>
        <w:pStyle w:val="Normal"/>
        <w:ind w:hanging="0" w:start="0"/>
        <w:jc w:val="both"/>
        <w:rPr>
          <w:sz w:val="20"/>
          <w:szCs w:val="20"/>
        </w:rPr>
      </w:pPr>
      <w:r>
        <w:rPr>
          <w:sz w:val="20"/>
          <w:szCs w:val="20"/>
        </w:rPr>
        <w:t xml:space="preserve">● </w:t>
      </w:r>
      <w:r>
        <w:rPr>
          <w:sz w:val="20"/>
          <w:szCs w:val="20"/>
        </w:rPr>
        <w:t>L’organisateur est responsable de la bonne exécution de tous les services de voyage conformément à l’article L211-16 du code du tourisme et, il est tenu d’apporter une aide au voyageur qui est en difficulté conformément à l’article L211-17-1. du code du tourisme.</w:t>
      </w:r>
    </w:p>
    <w:p>
      <w:pPr>
        <w:pStyle w:val="Normal"/>
        <w:ind w:hanging="0" w:start="0"/>
        <w:jc w:val="both"/>
        <w:rPr/>
      </w:pPr>
      <w:r>
        <w:rPr>
          <w:sz w:val="20"/>
          <w:szCs w:val="20"/>
        </w:rPr>
        <w:t xml:space="preserve">● </w:t>
      </w:r>
      <w:r>
        <w:rPr>
          <w:b/>
          <w:sz w:val="20"/>
          <w:szCs w:val="20"/>
        </w:rPr>
        <w:t>Cession du contrat</w:t>
      </w:r>
      <w:r>
        <w:rPr>
          <w:sz w:val="20"/>
          <w:szCs w:val="20"/>
        </w:rPr>
        <w:t> :</w:t>
      </w:r>
    </w:p>
    <w:p>
      <w:pPr>
        <w:pStyle w:val="Normal"/>
        <w:ind w:hanging="0" w:start="0"/>
        <w:jc w:val="both"/>
        <w:rPr>
          <w:sz w:val="20"/>
          <w:szCs w:val="20"/>
        </w:rPr>
      </w:pPr>
      <w:r>
        <w:rPr>
          <w:sz w:val="20"/>
          <w:szCs w:val="20"/>
        </w:rPr>
        <w:t>Le voyageur peut céder son contrat à une autre personne moyennant des frais réels et raisonnables justifiables par l’organisateur, dernier délai :7 jours avant le départ du séjour.</w:t>
      </w:r>
    </w:p>
    <w:p>
      <w:pPr>
        <w:pStyle w:val="Normal"/>
        <w:ind w:hanging="0" w:start="0"/>
        <w:jc w:val="both"/>
        <w:rPr/>
      </w:pPr>
      <w:r>
        <w:rPr>
          <w:sz w:val="20"/>
          <w:szCs w:val="20"/>
        </w:rPr>
        <w:t xml:space="preserve">● </w:t>
      </w:r>
      <w:r>
        <w:rPr>
          <w:b/>
          <w:sz w:val="20"/>
          <w:szCs w:val="20"/>
        </w:rPr>
        <w:t>Augmentation du prix du voyage</w:t>
      </w:r>
      <w:r>
        <w:rPr>
          <w:sz w:val="20"/>
          <w:szCs w:val="20"/>
        </w:rPr>
        <w:t xml:space="preserve"> : </w:t>
      </w:r>
    </w:p>
    <w:p>
      <w:pPr>
        <w:pStyle w:val="Normal"/>
        <w:ind w:hanging="0" w:start="0"/>
        <w:jc w:val="both"/>
        <w:rPr>
          <w:sz w:val="20"/>
          <w:szCs w:val="20"/>
        </w:rPr>
      </w:pPr>
      <w:r>
        <w:rPr>
          <w:sz w:val="20"/>
          <w:szCs w:val="20"/>
        </w:rPr>
        <w:t>Le prix du voyage ne peut être augmenté que si les coûts spécifiques augmentent (prix des carburants, taxes aéroportuaires, portuaires, touristiques, taux de changes, etc) et si cette possibilité est explicitement prévue dans le contrat et ne peut en tout cas pas être modifié moins de vingt jours avant le début du séjour. Si la majoration de prix dépasse 8% du prix du voyage, le voyageur peut résoudre le contrat. Si l’organisateur se réserve le droit d’augmenter le prix, le voyageur a droit à une réduction de prix en cas de diminution des coûts correspondants.</w:t>
      </w:r>
    </w:p>
    <w:p>
      <w:pPr>
        <w:pStyle w:val="Normal"/>
        <w:ind w:hanging="0" w:start="0"/>
        <w:jc w:val="both"/>
        <w:rPr/>
      </w:pPr>
      <w:r>
        <w:rPr>
          <w:sz w:val="20"/>
          <w:szCs w:val="20"/>
        </w:rPr>
        <w:t xml:space="preserve">● </w:t>
      </w:r>
      <w:r>
        <w:rPr>
          <w:b/>
          <w:sz w:val="20"/>
          <w:szCs w:val="20"/>
        </w:rPr>
        <w:t>Modification du contenu du séjour</w:t>
      </w:r>
      <w:r>
        <w:rPr>
          <w:sz w:val="20"/>
          <w:szCs w:val="20"/>
        </w:rPr>
        <w:t> :</w:t>
      </w:r>
    </w:p>
    <w:p>
      <w:pPr>
        <w:pStyle w:val="Normal"/>
        <w:ind w:hanging="0" w:start="0"/>
        <w:jc w:val="both"/>
        <w:rPr>
          <w:sz w:val="20"/>
          <w:szCs w:val="20"/>
        </w:rPr>
      </w:pPr>
      <w:r>
        <w:rPr>
          <w:sz w:val="20"/>
          <w:szCs w:val="20"/>
        </w:rPr>
        <w:t>Les voyageurs peuvent résoudre le contrat sans payer de frais de résolution et être intégralement remboursés si l’un des éléments essentiels du séjour, autre que le prix, subit une modification importante.</w:t>
      </w:r>
    </w:p>
    <w:p>
      <w:pPr>
        <w:pStyle w:val="Normal"/>
        <w:ind w:hanging="0" w:start="0"/>
        <w:jc w:val="both"/>
        <w:rPr/>
      </w:pPr>
      <w:r>
        <w:rPr>
          <w:sz w:val="20"/>
          <w:szCs w:val="20"/>
        </w:rPr>
        <w:t xml:space="preserve">● </w:t>
      </w:r>
      <w:r>
        <w:rPr>
          <w:b/>
          <w:sz w:val="20"/>
          <w:szCs w:val="20"/>
        </w:rPr>
        <w:t>Annulation du séjour par l’organisateur</w:t>
      </w:r>
      <w:r>
        <w:rPr>
          <w:sz w:val="20"/>
          <w:szCs w:val="20"/>
        </w:rPr>
        <w:t> :</w:t>
      </w:r>
    </w:p>
    <w:p>
      <w:pPr>
        <w:pStyle w:val="Normal"/>
        <w:ind w:hanging="0" w:start="0"/>
        <w:jc w:val="both"/>
        <w:rPr>
          <w:sz w:val="20"/>
          <w:szCs w:val="20"/>
        </w:rPr>
      </w:pPr>
      <w:r>
        <w:rPr>
          <w:sz w:val="20"/>
          <w:szCs w:val="20"/>
        </w:rPr>
        <w:t>Si avant le début du séjour, l’organisateur annule celui-ci, les voyageurs peuvent obtenir le remboursement.</w:t>
      </w:r>
    </w:p>
    <w:p>
      <w:pPr>
        <w:pStyle w:val="Normal"/>
        <w:ind w:hanging="0" w:start="0"/>
        <w:jc w:val="both"/>
        <w:rPr/>
      </w:pPr>
      <w:r>
        <w:rPr>
          <w:sz w:val="20"/>
          <w:szCs w:val="20"/>
        </w:rPr>
        <w:t xml:space="preserve">● </w:t>
      </w:r>
      <w:r>
        <w:rPr>
          <w:b/>
          <w:sz w:val="20"/>
          <w:szCs w:val="20"/>
        </w:rPr>
        <w:t>Annulation du séjour par le voyageur en cas de circonstances exceptionnelles</w:t>
      </w:r>
      <w:r>
        <w:rPr>
          <w:sz w:val="20"/>
          <w:szCs w:val="20"/>
        </w:rPr>
        <w:t> (ex: problèmes de sécurité).</w:t>
      </w:r>
    </w:p>
    <w:p>
      <w:pPr>
        <w:pStyle w:val="Normal"/>
        <w:ind w:hanging="0" w:start="0"/>
        <w:jc w:val="both"/>
        <w:rPr>
          <w:sz w:val="20"/>
          <w:szCs w:val="20"/>
        </w:rPr>
      </w:pPr>
      <w:r>
        <w:rPr>
          <w:sz w:val="20"/>
          <w:szCs w:val="20"/>
        </w:rPr>
        <w:t xml:space="preserve">Les voyageurs peuvent résoudre le contrat sans payer de frais de résolution avant le début du séjour en cas de circonstances exceptionnelles et inévitables surviennent au lieu de destination ou à proximité immédiate. </w:t>
      </w:r>
    </w:p>
    <w:p>
      <w:pPr>
        <w:pStyle w:val="Normal"/>
        <w:ind w:hanging="0" w:start="0"/>
        <w:jc w:val="both"/>
        <w:rPr/>
      </w:pPr>
      <w:r>
        <w:rPr>
          <w:sz w:val="20"/>
          <w:szCs w:val="20"/>
        </w:rPr>
        <w:t xml:space="preserve">● </w:t>
      </w:r>
      <w:r>
        <w:rPr>
          <w:b/>
          <w:sz w:val="20"/>
          <w:szCs w:val="20"/>
        </w:rPr>
        <w:t>Elément important ne pouvant être fourni au cours du séjour par l’organisateur :</w:t>
      </w:r>
    </w:p>
    <w:p>
      <w:pPr>
        <w:pStyle w:val="Normal"/>
        <w:ind w:hanging="0" w:start="0"/>
        <w:jc w:val="both"/>
        <w:rPr>
          <w:sz w:val="20"/>
          <w:szCs w:val="20"/>
        </w:rPr>
      </w:pPr>
      <w:r>
        <w:rPr>
          <w:sz w:val="20"/>
          <w:szCs w:val="20"/>
        </w:rPr>
        <w:t>Si, après le début du séjour,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séjour et que l’organisateur ne remédie pas au problème</w:t>
      </w:r>
    </w:p>
    <w:p>
      <w:pPr>
        <w:pStyle w:val="Normal"/>
        <w:ind w:hanging="0" w:start="0"/>
        <w:jc w:val="both"/>
        <w:rPr>
          <w:sz w:val="20"/>
          <w:szCs w:val="20"/>
        </w:rPr>
      </w:pPr>
      <w:r>
        <w:rPr>
          <w:sz w:val="20"/>
          <w:szCs w:val="20"/>
        </w:rPr>
        <w:t>Les voyageurs ont aussi le droit à une réduction de prix et/ou à un dédommagement en cas d’inexécution ou de mauvaise exécution des services de voyages.</w:t>
      </w:r>
    </w:p>
    <w:p>
      <w:pPr>
        <w:pStyle w:val="Normal"/>
        <w:ind w:hanging="0" w:start="0"/>
        <w:jc w:val="both"/>
        <w:rPr>
          <w:sz w:val="20"/>
          <w:szCs w:val="20"/>
        </w:rPr>
      </w:pPr>
      <w:r>
        <w:rPr>
          <w:sz w:val="20"/>
          <w:szCs w:val="20"/>
        </w:rPr>
        <w:t xml:space="preserve">● </w:t>
      </w:r>
      <w:r>
        <w:rPr>
          <w:sz w:val="20"/>
          <w:szCs w:val="20"/>
        </w:rPr>
        <w:t>Le voyageur est tenu de communiquer toute non-conformité qu’il constate lors de l’exécution du voyage conformément au II de l’article L211-16 du code du tourisme.</w:t>
      </w:r>
    </w:p>
    <w:p>
      <w:pPr>
        <w:pStyle w:val="Normal"/>
        <w:ind w:hanging="0" w:start="0"/>
        <w:jc w:val="both"/>
        <w:rPr/>
      </w:pPr>
      <w:r>
        <w:rPr>
          <w:sz w:val="20"/>
          <w:szCs w:val="20"/>
        </w:rPr>
        <w:t xml:space="preserve">● </w:t>
      </w:r>
      <w:r>
        <w:rPr>
          <w:b/>
          <w:sz w:val="20"/>
          <w:szCs w:val="20"/>
        </w:rPr>
        <w:t>Réclamations des voyageurs :</w:t>
      </w:r>
    </w:p>
    <w:p>
      <w:pPr>
        <w:pStyle w:val="Normal"/>
        <w:ind w:hanging="0" w:start="0"/>
        <w:jc w:val="both"/>
        <w:rPr/>
      </w:pPr>
      <w:r>
        <w:rPr>
          <w:sz w:val="20"/>
          <w:szCs w:val="20"/>
        </w:rPr>
        <w:t>Après avoir saisi l’association organisatrice et, à défaut de réponse satisfaisante dans un délai de 60 jours, le participant au séjour peut saisir le Médiateur du Tourisme et du Voyage, dont les coordonnées et modalités de saisine sont disponibles sur son site : « </w:t>
      </w:r>
      <w:hyperlink r:id="rId9">
        <w:r>
          <w:rPr>
            <w:rStyle w:val="Hyperlink"/>
            <w:sz w:val="20"/>
            <w:szCs w:val="20"/>
          </w:rPr>
          <w:t>www.mtv.travel</w:t>
        </w:r>
      </w:hyperlink>
      <w:r>
        <w:rPr>
          <w:rStyle w:val="Hyperlink"/>
          <w:sz w:val="20"/>
          <w:szCs w:val="20"/>
        </w:rPr>
        <w:t> »</w:t>
      </w:r>
      <w:r>
        <w:rPr>
          <w:sz w:val="20"/>
          <w:szCs w:val="20"/>
        </w:rPr>
        <w:t>.</w:t>
      </w:r>
    </w:p>
    <w:p>
      <w:pPr>
        <w:pStyle w:val="Normal"/>
        <w:ind w:hanging="0" w:start="0"/>
        <w:jc w:val="both"/>
        <w:rPr/>
      </w:pPr>
      <w:r>
        <w:rPr>
          <w:sz w:val="20"/>
          <w:szCs w:val="20"/>
        </w:rPr>
        <w:t xml:space="preserve">● </w:t>
      </w:r>
      <w:r>
        <w:rPr>
          <w:b/>
          <w:sz w:val="20"/>
          <w:szCs w:val="20"/>
        </w:rPr>
        <w:t>Protection contre l’insolvabilité de l’organisateur</w:t>
      </w:r>
      <w:r>
        <w:rPr>
          <w:sz w:val="20"/>
          <w:szCs w:val="20"/>
        </w:rPr>
        <w:t> : </w:t>
      </w:r>
    </w:p>
    <w:p>
      <w:pPr>
        <w:pStyle w:val="Normal"/>
        <w:ind w:hanging="0" w:start="0"/>
        <w:jc w:val="both"/>
        <w:rPr>
          <w:sz w:val="20"/>
          <w:szCs w:val="20"/>
        </w:rPr>
      </w:pPr>
      <w:r>
        <w:rPr>
          <w:sz w:val="20"/>
          <w:szCs w:val="20"/>
        </w:rPr>
        <w:t>La FF Randonnée a souscrit pour le compte de l’association organisatrice une garantie Financière auprès de GROUPAMA assurance –crédit &amp; caution : 132 rue des Trois Fontanot - 92000 Nanterre</w:t>
      </w:r>
    </w:p>
    <w:p>
      <w:pPr>
        <w:pStyle w:val="Normal"/>
        <w:ind w:hanging="0" w:start="0"/>
        <w:jc w:val="both"/>
        <w:rPr>
          <w:sz w:val="20"/>
          <w:szCs w:val="20"/>
        </w:rPr>
      </w:pPr>
      <w:r>
        <w:rPr>
          <w:sz w:val="20"/>
          <w:szCs w:val="20"/>
        </w:rPr>
        <w:t>Tel 33(0)149313131. N° de contrat 4000716162 /0.</w:t>
      </w:r>
    </w:p>
    <w:p>
      <w:pPr>
        <w:pStyle w:val="Normal"/>
        <w:ind w:hanging="0" w:start="0"/>
        <w:jc w:val="both"/>
        <w:rPr>
          <w:sz w:val="20"/>
          <w:szCs w:val="20"/>
        </w:rPr>
      </w:pPr>
      <w:r>
        <w:rPr>
          <w:sz w:val="20"/>
          <w:szCs w:val="20"/>
        </w:rPr>
        <w:t xml:space="preserve">Si l’organisateur devient insolvable avant le départ du séjour, les montants versés seront remboursés. </w:t>
      </w:r>
    </w:p>
    <w:p>
      <w:pPr>
        <w:pStyle w:val="Normal"/>
        <w:ind w:hanging="0" w:start="0"/>
        <w:jc w:val="both"/>
        <w:rPr>
          <w:sz w:val="20"/>
          <w:szCs w:val="20"/>
        </w:rPr>
      </w:pPr>
      <w:r>
        <w:rPr>
          <w:sz w:val="20"/>
          <w:szCs w:val="20"/>
        </w:rPr>
        <w:t xml:space="preserve">Si l’organisateur devient insolvable après le début du séjour et si le transport est compris dans le prix du séjour, le rapatriement sera pris en charge par GROUPAMA. </w:t>
      </w:r>
    </w:p>
    <w:p>
      <w:pPr>
        <w:sectPr>
          <w:type w:val="continuous"/>
          <w:pgSz w:w="11906" w:h="16838"/>
          <w:pgMar w:left="720" w:right="720" w:gutter="0" w:header="283" w:top="720" w:footer="283" w:bottom="720"/>
          <w:formProt w:val="false"/>
          <w:textDirection w:val="lrTb"/>
          <w:docGrid w:type="default" w:linePitch="360" w:charSpace="0"/>
        </w:sectPr>
      </w:pPr>
    </w:p>
    <w:tbl>
      <w:tblPr>
        <w:tblW w:w="8500" w:type="dxa"/>
        <w:jc w:val="start"/>
        <w:tblInd w:w="-113" w:type="dxa"/>
        <w:tblLayout w:type="fixed"/>
        <w:tblCellMar>
          <w:top w:w="0" w:type="dxa"/>
          <w:start w:w="108" w:type="dxa"/>
          <w:bottom w:w="0" w:type="dxa"/>
          <w:end w:w="108" w:type="dxa"/>
        </w:tblCellMar>
      </w:tblPr>
      <w:tblGrid>
        <w:gridCol w:w="8500"/>
      </w:tblGrid>
      <w:tr>
        <w:trPr/>
        <w:tc>
          <w:tcPr>
            <w:tcW w:w="8500" w:type="dxa"/>
            <w:tcBorders>
              <w:top w:val="single" w:sz="4" w:space="0" w:color="00000A"/>
              <w:start w:val="single" w:sz="4" w:space="0" w:color="00000A"/>
              <w:bottom w:val="single" w:sz="4" w:space="0" w:color="00000A"/>
              <w:end w:val="single" w:sz="4" w:space="0" w:color="00000A"/>
            </w:tcBorders>
          </w:tcPr>
          <w:p>
            <w:pPr>
              <w:pStyle w:val="Normal"/>
              <w:ind w:hanging="0" w:start="0"/>
              <w:rPr>
                <w:b/>
                <w:sz w:val="20"/>
                <w:szCs w:val="20"/>
              </w:rPr>
            </w:pPr>
            <w:r>
              <w:rPr>
                <w:b/>
                <w:sz w:val="20"/>
                <w:szCs w:val="20"/>
              </w:rPr>
              <w:t>●</w:t>
            </w:r>
            <w:r>
              <w:rPr>
                <w:b/>
                <w:sz w:val="20"/>
                <w:szCs w:val="20"/>
              </w:rPr>
              <w:t>Exigences particulières du voyageur acceptées par l’organisateur :</w:t>
            </w:r>
          </w:p>
          <w:p>
            <w:pPr>
              <w:pStyle w:val="Normal"/>
              <w:ind w:hanging="0" w:start="0"/>
              <w:rPr>
                <w:b/>
                <w:sz w:val="20"/>
                <w:szCs w:val="20"/>
              </w:rPr>
            </w:pPr>
            <w:r>
              <w:rPr>
                <w:b/>
                <w:sz w:val="20"/>
                <w:szCs w:val="20"/>
              </w:rPr>
            </w:r>
          </w:p>
          <w:p>
            <w:pPr>
              <w:pStyle w:val="Normal"/>
              <w:ind w:hanging="0" w:start="0"/>
              <w:rPr>
                <w:b/>
                <w:sz w:val="20"/>
                <w:szCs w:val="20"/>
              </w:rPr>
            </w:pPr>
            <w:r>
              <w:rPr>
                <w:b/>
                <w:sz w:val="20"/>
                <w:szCs w:val="20"/>
              </w:rPr>
            </w:r>
          </w:p>
          <w:p>
            <w:pPr>
              <w:pStyle w:val="Normal"/>
              <w:ind w:hanging="0" w:start="0"/>
              <w:rPr>
                <w:sz w:val="22"/>
                <w:szCs w:val="22"/>
              </w:rPr>
            </w:pPr>
            <w:r>
              <w:rPr>
                <w:sz w:val="22"/>
                <w:szCs w:val="22"/>
              </w:rPr>
            </w:r>
          </w:p>
        </w:tc>
      </w:tr>
    </w:tbl>
    <w:p>
      <w:pPr>
        <w:sectPr>
          <w:type w:val="continuous"/>
          <w:pgSz w:w="11906" w:h="16838"/>
          <w:pgMar w:left="720" w:right="720" w:gutter="0" w:header="283" w:top="720" w:footer="283" w:bottom="720"/>
          <w:formProt w:val="false"/>
          <w:textDirection w:val="lrTb"/>
          <w:docGrid w:type="default" w:linePitch="360" w:charSpace="0"/>
        </w:sectPr>
      </w:pPr>
    </w:p>
    <w:p>
      <w:pPr>
        <w:pStyle w:val="Normal"/>
        <w:ind w:hanging="0" w:start="0"/>
        <w:jc w:val="center"/>
        <w:rPr>
          <w:rFonts w:ascii="Calibri" w:hAnsi="Calibri" w:cs="Calibri"/>
          <w:sz w:val="20"/>
          <w:szCs w:val="20"/>
        </w:rPr>
      </w:pPr>
      <w:r>
        <w:rPr>
          <w:rFonts w:cs="Calibri" w:ascii="Calibri" w:hAnsi="Calibri"/>
          <w:sz w:val="20"/>
          <w:szCs w:val="20"/>
        </w:rPr>
        <w:t>Pour l'organisateur,</w:t>
      </w:r>
    </w:p>
    <w:p>
      <w:pPr>
        <w:pStyle w:val="Normal"/>
        <w:ind w:hanging="0" w:start="0"/>
        <w:jc w:val="center"/>
        <w:rPr>
          <w:rFonts w:ascii="Calibri" w:hAnsi="Calibri" w:cs="Calibri"/>
          <w:sz w:val="20"/>
          <w:szCs w:val="20"/>
        </w:rPr>
      </w:pPr>
      <w:r>
        <w:rPr>
          <w:rFonts w:cs="Calibri" w:ascii="Calibri" w:hAnsi="Calibri"/>
          <w:sz w:val="20"/>
          <w:szCs w:val="20"/>
        </w:rPr>
        <w:t xml:space="preserve">Fait à Allennes les Marais </w:t>
      </w:r>
    </w:p>
    <w:p>
      <w:pPr>
        <w:pStyle w:val="Normal"/>
        <w:ind w:hanging="0" w:start="0"/>
        <w:jc w:val="center"/>
        <w:rPr>
          <w:rFonts w:ascii="Calibri" w:hAnsi="Calibri" w:cs="Calibri"/>
          <w:sz w:val="20"/>
          <w:szCs w:val="20"/>
        </w:rPr>
      </w:pPr>
      <w:r>
        <w:rPr>
          <w:rFonts w:cs="Calibri" w:ascii="Calibri" w:hAnsi="Calibri"/>
          <w:sz w:val="20"/>
          <w:szCs w:val="20"/>
        </w:rPr>
        <w:t>le 13 /4/2026</w:t>
      </w:r>
    </w:p>
    <w:p>
      <w:pPr>
        <w:pStyle w:val="Normal"/>
        <w:ind w:hanging="0" w:start="0"/>
        <w:jc w:val="center"/>
        <w:rPr>
          <w:rFonts w:ascii="Calibri" w:hAnsi="Calibri" w:cs="Calibri"/>
          <w:sz w:val="20"/>
          <w:szCs w:val="20"/>
        </w:rPr>
      </w:pPr>
      <w:r>
        <w:rPr>
          <w:rFonts w:cs="Calibri" w:ascii="Calibri" w:hAnsi="Calibri"/>
          <w:sz w:val="20"/>
          <w:szCs w:val="20"/>
        </w:rPr>
      </w:r>
    </w:p>
    <w:p>
      <w:pPr>
        <w:pStyle w:val="Normal"/>
        <w:ind w:hanging="0" w:start="0"/>
        <w:jc w:val="center"/>
        <w:rPr>
          <w:rFonts w:ascii="Brush Script MT" w:hAnsi="Brush Script MT" w:cs="Dreaming Outloud Script Pro"/>
          <w:b/>
          <w:bCs/>
          <w:sz w:val="28"/>
          <w:szCs w:val="28"/>
        </w:rPr>
      </w:pPr>
      <w:r>
        <w:rPr>
          <w:rFonts w:cs="Dreaming Outloud Script Pro" w:ascii="Brush Script MT" w:hAnsi="Brush Script MT"/>
          <w:b/>
          <w:bCs/>
          <w:sz w:val="28"/>
          <w:szCs w:val="28"/>
        </w:rPr>
        <w:t>Mc de wildeman</w:t>
      </w:r>
    </w:p>
    <w:p>
      <w:pPr>
        <w:pStyle w:val="Normal"/>
        <w:ind w:hanging="0" w:start="0"/>
        <w:jc w:val="center"/>
        <w:rPr>
          <w:rFonts w:ascii="Calibri" w:hAnsi="Calibri" w:cs="Calibri"/>
          <w:sz w:val="20"/>
          <w:szCs w:val="20"/>
        </w:rPr>
      </w:pPr>
      <w:r>
        <w:rPr>
          <w:rFonts w:cs="Calibri" w:ascii="Calibri" w:hAnsi="Calibri"/>
          <w:sz w:val="20"/>
          <w:szCs w:val="20"/>
        </w:rPr>
      </w:r>
    </w:p>
    <w:p>
      <w:pPr>
        <w:pStyle w:val="Normal"/>
        <w:ind w:hanging="0" w:start="0"/>
        <w:jc w:val="center"/>
        <w:rPr/>
      </w:pPr>
      <w:r>
        <w:rPr/>
        <w:t xml:space="preserve">              </w:t>
      </w:r>
    </w:p>
    <w:p>
      <w:pPr>
        <w:pStyle w:val="Normal"/>
        <w:ind w:hanging="0" w:start="0"/>
        <w:rPr>
          <w:i/>
          <w:sz w:val="20"/>
          <w:szCs w:val="20"/>
        </w:rPr>
      </w:pPr>
      <w:r>
        <w:rPr>
          <w:i/>
          <w:sz w:val="20"/>
          <w:szCs w:val="20"/>
        </w:rPr>
      </w:r>
    </w:p>
    <w:p>
      <w:pPr>
        <w:pStyle w:val="Normal"/>
        <w:ind w:hanging="0" w:start="0"/>
        <w:rPr>
          <w:i/>
          <w:sz w:val="20"/>
          <w:szCs w:val="20"/>
        </w:rPr>
      </w:pPr>
      <w:r>
        <w:rPr>
          <w:i/>
          <w:sz w:val="20"/>
          <w:szCs w:val="20"/>
        </w:rPr>
      </w:r>
    </w:p>
    <w:p>
      <w:pPr>
        <w:pStyle w:val="Normal"/>
        <w:spacing w:before="0" w:after="0"/>
        <w:ind w:hanging="0" w:start="0"/>
        <w:jc w:val="center"/>
        <w:rPr>
          <w:rFonts w:ascii="Arial" w:hAnsi="Arial" w:cs="Arial"/>
          <w:sz w:val="16"/>
          <w:szCs w:val="16"/>
        </w:rPr>
      </w:pPr>
      <w:r>
        <w:br w:type="column"/>
      </w:r>
      <w:r>
        <w:rPr>
          <w:rFonts w:cs="Arial" w:ascii="Arial" w:hAnsi="Arial"/>
          <w:sz w:val="16"/>
          <w:szCs w:val="16"/>
        </w:rPr>
        <w:t>Je soussigné, certifie avoir pris connaissance des conditions générales de vente indiquées ci-dessus et avoir reçu, préalablement la brochure de l'organisateur contenant les conditions générales et particulières de vente que je déclare accepter sans réserve, sauf exigences particulières ci-dessus.</w:t>
      </w:r>
    </w:p>
    <w:p>
      <w:pPr>
        <w:pStyle w:val="Normal"/>
        <w:ind w:hanging="0" w:start="0"/>
        <w:rPr>
          <w:i/>
          <w:sz w:val="20"/>
          <w:szCs w:val="20"/>
        </w:rPr>
      </w:pPr>
      <w:r>
        <w:rPr>
          <w:i/>
          <w:sz w:val="20"/>
          <w:szCs w:val="20"/>
        </w:rPr>
        <w:t>(Apposer ci-dessous la mention "Lu et approuvé")</w:t>
      </w:r>
    </w:p>
    <w:p>
      <w:pPr>
        <w:pStyle w:val="Normal"/>
        <w:ind w:hanging="0" w:start="0"/>
        <w:rPr>
          <w:sz w:val="20"/>
          <w:szCs w:val="20"/>
        </w:rPr>
      </w:pPr>
      <w:r>
        <w:rPr>
          <w:sz w:val="20"/>
          <w:szCs w:val="20"/>
        </w:rPr>
        <w:t xml:space="preserve">                      </w:t>
      </w:r>
      <w:r>
        <w:rPr>
          <w:sz w:val="20"/>
          <w:szCs w:val="20"/>
        </w:rPr>
        <w:t>Signature(s)</w:t>
      </w:r>
    </w:p>
    <w:p>
      <w:pPr>
        <w:pStyle w:val="Normal"/>
        <w:ind w:hanging="0" w:start="0"/>
        <w:jc w:val="center"/>
        <w:rPr/>
      </w:pPr>
      <w:r>
        <w:rPr/>
      </w:r>
    </w:p>
    <w:p>
      <w:pPr>
        <w:sectPr>
          <w:type w:val="continuous"/>
          <w:pgSz w:w="11906" w:h="16838"/>
          <w:pgMar w:left="720" w:right="720" w:gutter="0" w:header="283" w:top="720" w:footer="283" w:bottom="720"/>
          <w:cols w:num="2" w:space="708" w:equalWidth="true" w:sep="false"/>
          <w:formProt w:val="false"/>
          <w:textDirection w:val="lrTb"/>
          <w:docGrid w:type="default" w:linePitch="360" w:charSpace="0"/>
        </w:sectPr>
      </w:pPr>
    </w:p>
    <w:p>
      <w:pPr>
        <w:pStyle w:val="Normal"/>
        <w:ind w:hanging="0" w:start="0"/>
        <w:rPr/>
      </w:pPr>
      <w:r>
        <w:rPr/>
      </w:r>
    </w:p>
    <w:sectPr>
      <w:type w:val="continuous"/>
      <w:pgSz w:w="11906" w:h="16838"/>
      <w:pgMar w:left="720" w:right="720" w:gutter="0" w:header="283" w:top="720" w:footer="283"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Wingdings">
    <w:charset w:val="00" w:characterSet="windows-1252"/>
    <w:family w:val="roman"/>
    <w:pitch w:val="variable"/>
  </w:font>
  <w:font w:name="Webdings">
    <w:charset w:val="00" w:characterSet="windows-1252"/>
    <w:family w:val="roman"/>
    <w:pitch w:val="variable"/>
  </w:font>
  <w:font w:name="Brush Script MT">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ind w:hanging="0" w:start="0"/>
      <w:rPr/>
    </w:pPr>
    <w:r>
      <w:rPr>
        <w:i/>
        <w:sz w:val="18"/>
      </w:rPr>
      <w:t xml:space="preserve">Page </w:t>
    </w:r>
    <w:r>
      <w:rPr/>
      <w:fldChar w:fldCharType="begin"/>
    </w:r>
    <w:r>
      <w:rPr/>
      <w:instrText xml:space="preserve"> PAGE </w:instrText>
    </w:r>
    <w:r>
      <w:rPr/>
      <w:fldChar w:fldCharType="separate"/>
    </w:r>
    <w:r>
      <w:rPr/>
      <w:t>2</w:t>
    </w:r>
    <w:r>
      <w:rPr/>
      <w:fldChar w:fldCharType="end"/>
    </w:r>
    <w:r>
      <w:rPr>
        <w:i/>
        <w:sz w:val="18"/>
      </w:rPr>
      <w:t xml:space="preserve"> sur </w:t>
    </w:r>
    <w:r>
      <w:rPr/>
      <w:fldChar w:fldCharType="begin"/>
    </w:r>
    <w:r>
      <w:rPr/>
      <w:instrText xml:space="preserve"> NUMPAGES </w:instrText>
    </w:r>
    <w:r>
      <w:rPr/>
      <w:fldChar w:fldCharType="separate"/>
    </w:r>
    <w:r>
      <w:rPr/>
      <w:t>3</w:t>
    </w:r>
    <w:r>
      <w:rPr/>
      <w:fldChar w:fldCharType="end"/>
    </w:r>
    <w:r>
      <w:rPr>
        <w:rFonts w:cs="Calibri" w:ascii="Calibri" w:hAnsi="Calibri"/>
        <w:b/>
        <w:bCs/>
        <w:i/>
        <w:sz w:val="16"/>
        <w:szCs w:val="16"/>
      </w:rPr>
      <w:t xml:space="preserve">                 </w:t>
    </w:r>
    <w:r>
      <w:rPr>
        <w:rFonts w:eastAsia="Calibri" w:cs="Calibri" w:ascii="Calibri" w:hAnsi="Calibri"/>
        <w:sz w:val="16"/>
        <w:szCs w:val="16"/>
      </w:rPr>
      <w:t>Immatriculation Tourisme n° IM075100382.de la Fédération Française de Randonnée Pédestre,</w:t>
    </w:r>
  </w:p>
  <w:p>
    <w:pPr>
      <w:pStyle w:val="Normal"/>
      <w:suppressAutoHyphens w:val="false"/>
      <w:ind w:firstLine="708" w:start="708" w:end="0"/>
      <w:rPr/>
    </w:pPr>
    <w:r>
      <w:rPr>
        <w:rFonts w:eastAsia="Calibri" w:cs="Calibri" w:ascii="Calibri" w:hAnsi="Calibri"/>
        <w:sz w:val="16"/>
        <w:szCs w:val="16"/>
      </w:rPr>
      <w:t xml:space="preserve"> </w:t>
    </w:r>
    <w:r>
      <w:rPr>
        <w:rFonts w:eastAsia="Calibri" w:cs="Calibri" w:ascii="Calibri" w:hAnsi="Calibri"/>
        <w:sz w:val="16"/>
        <w:szCs w:val="16"/>
      </w:rPr>
      <w:t xml:space="preserve">Siret: 42403217500012   Agréée par les </w:t>
    </w:r>
    <w:r>
      <w:rPr>
        <w:rFonts w:eastAsia="TimesNewRomanPSMT" w:cs="Calibri" w:ascii="Calibri" w:hAnsi="Calibri"/>
        <w:sz w:val="16"/>
        <w:szCs w:val="16"/>
      </w:rPr>
      <w:t>Ministères de la Jeunesse et des Sports et de l’Environnement</w:t>
    </w:r>
  </w:p>
  <w:p>
    <w:pPr>
      <w:pStyle w:val="Pieddepage1"/>
      <w:ind w:hanging="0" w:start="0"/>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Membre de Comité National Olympique et Sportif Français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false"/>
      <w:ind w:hanging="0" w:start="0"/>
      <w:rPr/>
    </w:pPr>
    <w:r>
      <w:rPr>
        <w:i/>
        <w:sz w:val="18"/>
      </w:rPr>
      <w:t xml:space="preserve">Page </w:t>
    </w:r>
    <w:r>
      <w:rPr/>
      <w:fldChar w:fldCharType="begin"/>
    </w:r>
    <w:r>
      <w:rPr/>
      <w:instrText xml:space="preserve"> PAGE </w:instrText>
    </w:r>
    <w:r>
      <w:rPr/>
      <w:fldChar w:fldCharType="separate"/>
    </w:r>
    <w:r>
      <w:rPr/>
      <w:t>3</w:t>
    </w:r>
    <w:r>
      <w:rPr/>
      <w:fldChar w:fldCharType="end"/>
    </w:r>
    <w:r>
      <w:rPr>
        <w:i/>
        <w:sz w:val="18"/>
      </w:rPr>
      <w:t xml:space="preserve"> sur </w:t>
    </w:r>
    <w:r>
      <w:rPr/>
      <w:fldChar w:fldCharType="begin"/>
    </w:r>
    <w:r>
      <w:rPr/>
      <w:instrText xml:space="preserve"> NUMPAGES </w:instrText>
    </w:r>
    <w:r>
      <w:rPr/>
      <w:fldChar w:fldCharType="separate"/>
    </w:r>
    <w:r>
      <w:rPr/>
      <w:t>3</w:t>
    </w:r>
    <w:r>
      <w:rPr/>
      <w:fldChar w:fldCharType="end"/>
    </w:r>
    <w:r>
      <w:rPr>
        <w:rFonts w:cs="Calibri" w:ascii="Calibri" w:hAnsi="Calibri"/>
        <w:b/>
        <w:bCs/>
        <w:i/>
        <w:sz w:val="16"/>
        <w:szCs w:val="16"/>
      </w:rPr>
      <w:t xml:space="preserve">                 </w:t>
    </w:r>
    <w:r>
      <w:rPr>
        <w:rFonts w:eastAsia="Calibri" w:cs="Calibri" w:ascii="Calibri" w:hAnsi="Calibri"/>
        <w:sz w:val="16"/>
        <w:szCs w:val="16"/>
      </w:rPr>
      <w:t>Immatriculation Tourisme n° IM075100382.de la Fédération Française de Randonnée Pédestre,</w:t>
    </w:r>
  </w:p>
  <w:p>
    <w:pPr>
      <w:pStyle w:val="Normal"/>
      <w:suppressAutoHyphens w:val="false"/>
      <w:ind w:firstLine="708" w:start="708" w:end="0"/>
      <w:rPr/>
    </w:pPr>
    <w:r>
      <w:rPr>
        <w:rFonts w:eastAsia="Calibri" w:cs="Calibri" w:ascii="Calibri" w:hAnsi="Calibri"/>
        <w:sz w:val="16"/>
        <w:szCs w:val="16"/>
      </w:rPr>
      <w:t xml:space="preserve"> </w:t>
    </w:r>
    <w:r>
      <w:rPr>
        <w:rFonts w:eastAsia="Calibri" w:cs="Calibri" w:ascii="Calibri" w:hAnsi="Calibri"/>
        <w:sz w:val="16"/>
        <w:szCs w:val="16"/>
      </w:rPr>
      <w:t xml:space="preserve">Siret: 42403217500012   Agréée par les </w:t>
    </w:r>
    <w:r>
      <w:rPr>
        <w:rFonts w:eastAsia="TimesNewRomanPSMT" w:cs="Calibri" w:ascii="Calibri" w:hAnsi="Calibri"/>
        <w:sz w:val="16"/>
        <w:szCs w:val="16"/>
      </w:rPr>
      <w:t>Ministères de la Jeunesse et des Sports et de l’Environnement</w:t>
    </w:r>
  </w:p>
  <w:p>
    <w:pPr>
      <w:pStyle w:val="Pieddepage1"/>
      <w:ind w:hanging="0" w:start="0"/>
      <w:rPr>
        <w:rFonts w:ascii="Calibri" w:hAnsi="Calibri" w:eastAsia="Calibri" w:cs="Calibri"/>
        <w:sz w:val="16"/>
        <w:szCs w:val="16"/>
      </w:rPr>
    </w:pPr>
    <w:r>
      <w:rPr>
        <w:rFonts w:eastAsia="Calibri" w:cs="Calibri" w:ascii="Calibri" w:hAnsi="Calibri"/>
        <w:sz w:val="16"/>
        <w:szCs w:val="16"/>
      </w:rPr>
      <w:t xml:space="preserve">                                                                    </w:t>
    </w:r>
    <w:r>
      <w:rPr>
        <w:rFonts w:eastAsia="Calibri" w:cs="Calibri" w:ascii="Calibri" w:hAnsi="Calibri"/>
        <w:sz w:val="16"/>
        <w:szCs w:val="16"/>
      </w:rPr>
      <w:t>Membre de Comité National Olympique et Sportif Français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start="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start="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evenAndOddHeaders/>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fr-FR" w:eastAsia="fr-FR" w:bidi="ar-SA"/>
      </w:rPr>
    </w:rPrDefault>
    <w:pPrDefault>
      <w:pPr>
        <w:suppressAutoHyphens w:val="true"/>
      </w:pPr>
    </w:pPrDefault>
  </w:docDefaults>
  <w:style w:type="paragraph" w:styleId="Normal">
    <w:name w:val="Normal"/>
    <w:qFormat/>
    <w:pPr>
      <w:widowControl/>
      <w:numPr>
        <w:ilvl w:val="0"/>
        <w:numId w:val="0"/>
      </w:numPr>
      <w:suppressAutoHyphens w:val="true"/>
      <w:overflowPunct w:val="false"/>
      <w:bidi w:val="0"/>
      <w:spacing w:before="0" w:after="0"/>
      <w:jc w:val="start"/>
    </w:pPr>
    <w:rPr>
      <w:rFonts w:ascii="Times New Roman" w:hAnsi="Times New Roman" w:eastAsia="Times New Roman" w:cs="Times New Roman"/>
      <w:color w:val="auto"/>
      <w:kern w:val="0"/>
      <w:sz w:val="24"/>
      <w:szCs w:val="24"/>
      <w:lang w:val="fr-FR" w:eastAsia="fr-FR" w:bidi="ar-SA"/>
    </w:rPr>
  </w:style>
  <w:style w:type="character" w:styleId="DefaultParagraphFont">
    <w:name w:val="Default Paragraph Font"/>
    <w:qFormat/>
    <w:rPr/>
  </w:style>
  <w:style w:type="character" w:styleId="Titre1Car">
    <w:name w:val="Titre 1 Car"/>
    <w:basedOn w:val="DefaultParagraphFont"/>
    <w:qFormat/>
    <w:rPr>
      <w:rFonts w:ascii="Times New Roman" w:hAnsi="Times New Roman" w:eastAsia="Times New Roman" w:cs="Times New Roman"/>
      <w:sz w:val="28"/>
      <w:szCs w:val="24"/>
      <w:lang w:eastAsia="fr-FR"/>
    </w:rPr>
  </w:style>
  <w:style w:type="character" w:styleId="En-tteCar">
    <w:name w:val="En-tête Car"/>
    <w:basedOn w:val="DefaultParagraphFont"/>
    <w:qFormat/>
    <w:rPr>
      <w:rFonts w:ascii="Times New Roman" w:hAnsi="Times New Roman" w:eastAsia="Times New Roman" w:cs="Times New Roman"/>
      <w:sz w:val="24"/>
      <w:szCs w:val="24"/>
      <w:lang w:eastAsia="fr-FR"/>
    </w:rPr>
  </w:style>
  <w:style w:type="character" w:styleId="PieddepageCar">
    <w:name w:val="Pied de page Car"/>
    <w:basedOn w:val="DefaultParagraphFont"/>
    <w:qFormat/>
    <w:rPr>
      <w:rFonts w:ascii="Times New Roman" w:hAnsi="Times New Roman" w:eastAsia="Times New Roman" w:cs="Times New Roman"/>
      <w:sz w:val="24"/>
      <w:szCs w:val="24"/>
      <w:lang w:eastAsia="fr-FR"/>
    </w:rPr>
  </w:style>
  <w:style w:type="character" w:styleId="Hyperlink">
    <w:name w:val="Hyperlink"/>
    <w:basedOn w:val="DefaultParagraphFont"/>
    <w:rPr>
      <w:color w:val="0000FF"/>
      <w:u w:val="single"/>
      <w:lang w:val="zxx" w:eastAsia="zxx" w:bidi="zxx"/>
    </w:rPr>
  </w:style>
  <w:style w:type="character" w:styleId="TextedebullesCar">
    <w:name w:val="Texte de bulles Car"/>
    <w:basedOn w:val="DefaultParagraphFont"/>
    <w:qFormat/>
    <w:rPr>
      <w:rFonts w:ascii="Tahoma" w:hAnsi="Tahoma" w:eastAsia="Times New Roman" w:cs="Tahoma"/>
      <w:sz w:val="16"/>
      <w:szCs w:val="16"/>
    </w:rPr>
  </w:style>
  <w:style w:type="character" w:styleId="En-tteCar1">
    <w:name w:val="En-tête Car1"/>
    <w:basedOn w:val="DefaultParagraphFont"/>
    <w:qFormat/>
    <w:rPr>
      <w:rFonts w:ascii="Times New Roman" w:hAnsi="Times New Roman" w:eastAsia="Times New Roman"/>
      <w:sz w:val="24"/>
      <w:szCs w:val="24"/>
    </w:rPr>
  </w:style>
  <w:style w:type="character" w:styleId="PieddepageCar1">
    <w:name w:val="Pied de page Car1"/>
    <w:basedOn w:val="DefaultParagraphFont"/>
    <w:qFormat/>
    <w:rPr>
      <w:rFonts w:ascii="Times New Roman" w:hAnsi="Times New Roman" w:eastAsia="Times New Roman"/>
      <w:sz w:val="24"/>
      <w:szCs w:val="24"/>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numPr>
        <w:ilvl w:val="0"/>
        <w:numId w:val="0"/>
      </w:numPr>
      <w:spacing w:lineRule="auto" w:line="276" w:before="0" w:after="140"/>
    </w:pPr>
    <w:rPr/>
  </w:style>
  <w:style w:type="paragraph" w:styleId="List">
    <w:name w:val="List"/>
    <w:basedOn w:val="BodyText"/>
    <w:pPr>
      <w:numPr>
        <w:ilvl w:val="0"/>
        <w:numId w:val="0"/>
      </w:numPr>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numPr>
        <w:ilvl w:val="0"/>
        <w:numId w:val="0"/>
      </w:numPr>
      <w:suppressLineNumbers/>
    </w:pPr>
    <w:rPr>
      <w:rFonts w:cs="Arial"/>
    </w:rPr>
  </w:style>
  <w:style w:type="paragraph" w:styleId="Titreuser">
    <w:name w:val="Titre (user)"/>
    <w:basedOn w:val="Normal"/>
    <w:next w:val="BodyText"/>
    <w:qFormat/>
    <w:pPr>
      <w:keepNext w:val="true"/>
      <w:spacing w:before="240" w:after="120"/>
    </w:pPr>
    <w:rPr>
      <w:rFonts w:ascii="Arial" w:hAnsi="Arial" w:eastAsia="Microsoft YaHei" w:cs="Lucida Sans"/>
      <w:sz w:val="28"/>
      <w:szCs w:val="28"/>
    </w:rPr>
  </w:style>
  <w:style w:type="paragraph" w:styleId="Titre11">
    <w:name w:val="Titre 11"/>
    <w:basedOn w:val="Normal"/>
    <w:qFormat/>
    <w:pPr>
      <w:keepNext w:val="true"/>
      <w:outlineLvl w:val="0"/>
    </w:pPr>
    <w:rPr>
      <w:sz w:val="28"/>
    </w:rPr>
  </w:style>
  <w:style w:type="paragraph" w:styleId="Title">
    <w:name w:val="Title"/>
    <w:basedOn w:val="Normal"/>
    <w:next w:val="Subtitle"/>
    <w:qFormat/>
    <w:pPr>
      <w:keepNext w:val="true"/>
      <w:numPr>
        <w:ilvl w:val="0"/>
        <w:numId w:val="0"/>
      </w:numPr>
      <w:spacing w:before="240" w:after="120"/>
    </w:pPr>
    <w:rPr>
      <w:rFonts w:ascii="Liberation Sans" w:hAnsi="Liberation Sans" w:eastAsia="Microsoft YaHei" w:cs="Arial"/>
      <w:b/>
      <w:bCs/>
      <w:sz w:val="28"/>
      <w:szCs w:val="28"/>
    </w:rPr>
  </w:style>
  <w:style w:type="paragraph" w:styleId="Subtitle">
    <w:name w:val="Subtitle"/>
    <w:basedOn w:val="Titreuser"/>
    <w:next w:val="BodyText"/>
    <w:qFormat/>
    <w:pPr>
      <w:jc w:val="center"/>
    </w:pPr>
    <w:rPr>
      <w:i/>
      <w:iCs/>
      <w:sz w:val="28"/>
      <w:szCs w:val="28"/>
    </w:rPr>
  </w:style>
  <w:style w:type="paragraph" w:styleId="Lgende1">
    <w:name w:val="Légende1"/>
    <w:basedOn w:val="Normal"/>
    <w:qFormat/>
    <w:pPr>
      <w:numPr>
        <w:ilvl w:val="0"/>
        <w:numId w:val="0"/>
      </w:numPr>
      <w:suppressLineNumbers/>
      <w:spacing w:before="120" w:after="120"/>
    </w:pPr>
    <w:rPr>
      <w:rFonts w:cs="Arial"/>
      <w:i/>
      <w:iCs/>
    </w:rPr>
  </w:style>
  <w:style w:type="paragraph" w:styleId="En-tteetpieddepage">
    <w:name w:val="En-tête et pied de page"/>
    <w:basedOn w:val="Normal"/>
    <w:qFormat/>
    <w:pPr>
      <w:numPr>
        <w:ilvl w:val="0"/>
        <w:numId w:val="0"/>
      </w:numPr>
    </w:pPr>
    <w:rPr/>
  </w:style>
  <w:style w:type="paragraph" w:styleId="En-tte1">
    <w:name w:val="En-tête1"/>
    <w:basedOn w:val="Normal"/>
    <w:qFormat/>
    <w:pPr>
      <w:numPr>
        <w:ilvl w:val="0"/>
        <w:numId w:val="0"/>
      </w:numPr>
      <w:tabs>
        <w:tab w:val="clear" w:pos="708"/>
        <w:tab w:val="center" w:pos="4536" w:leader="none"/>
        <w:tab w:val="right" w:pos="9072" w:leader="none"/>
      </w:tabs>
    </w:pPr>
    <w:rPr/>
  </w:style>
  <w:style w:type="paragraph" w:styleId="Pieddepage1">
    <w:name w:val="Pied de page1"/>
    <w:basedOn w:val="Normal"/>
    <w:qFormat/>
    <w:pPr>
      <w:numPr>
        <w:ilvl w:val="0"/>
        <w:numId w:val="0"/>
      </w:numPr>
      <w:tabs>
        <w:tab w:val="clear" w:pos="708"/>
        <w:tab w:val="center" w:pos="4536" w:leader="none"/>
        <w:tab w:val="right" w:pos="9072" w:leader="none"/>
      </w:tabs>
    </w:pPr>
    <w:rPr/>
  </w:style>
  <w:style w:type="paragraph" w:styleId="BalloonText">
    <w:name w:val="Balloon Text"/>
    <w:basedOn w:val="Normal"/>
    <w:qFormat/>
    <w:pPr>
      <w:numPr>
        <w:ilvl w:val="0"/>
        <w:numId w:val="0"/>
      </w:numPr>
    </w:pPr>
    <w:rPr>
      <w:rFonts w:ascii="Tahoma" w:hAnsi="Tahoma" w:cs="Tahoma"/>
      <w:sz w:val="16"/>
      <w:szCs w:val="16"/>
    </w:rPr>
  </w:style>
  <w:style w:type="paragraph" w:styleId="NormalWeb">
    <w:name w:val="Normal (Web)"/>
    <w:basedOn w:val="Normal"/>
    <w:qFormat/>
    <w:pPr>
      <w:numPr>
        <w:ilvl w:val="0"/>
        <w:numId w:val="0"/>
      </w:numPr>
      <w:spacing w:before="28" w:after="28"/>
    </w:pPr>
    <w:rPr/>
  </w:style>
  <w:style w:type="paragraph" w:styleId="ListParagraph">
    <w:name w:val="List Paragraph"/>
    <w:basedOn w:val="Normal"/>
    <w:qFormat/>
    <w:pPr>
      <w:numPr>
        <w:ilvl w:val="0"/>
        <w:numId w:val="0"/>
      </w:numPr>
      <w:ind w:hanging="0" w:start="720" w:end="0"/>
    </w:pPr>
    <w:rPr/>
  </w:style>
  <w:style w:type="paragraph" w:styleId="Contenudecadre">
    <w:name w:val="Contenu de cadre"/>
    <w:basedOn w:val="Normal"/>
    <w:qFormat/>
    <w:pPr>
      <w:numPr>
        <w:ilvl w:val="0"/>
        <w:numId w:val="0"/>
      </w:numPr>
    </w:pPr>
    <w:rPr/>
  </w:style>
  <w:style w:type="paragraph" w:styleId="En-tteetpieddepageuser">
    <w:name w:val="En-tête et pied de page (user)"/>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tabs>
        <w:tab w:val="clear" w:pos="708"/>
        <w:tab w:val="center" w:pos="4536" w:leader="none"/>
        <w:tab w:val="right" w:pos="9072" w:leader="none"/>
      </w:tabs>
    </w:pPr>
    <w:rPr/>
  </w:style>
  <w:style w:type="paragraph" w:styleId="Footer">
    <w:name w:val="footer"/>
    <w:basedOn w:val="Normal"/>
    <w:pPr>
      <w:numPr>
        <w:ilvl w:val="0"/>
        <w:numId w:val="0"/>
      </w:numPr>
      <w:suppressLineNumbers/>
      <w:tabs>
        <w:tab w:val="clear" w:pos="708"/>
        <w:tab w:val="center" w:pos="4536" w:leader="none"/>
        <w:tab w:val="right" w:pos="9072" w:leader="none"/>
      </w:tabs>
    </w:pPr>
    <w:rPr/>
  </w:style>
  <w:style w:type="paragraph" w:styleId="Contenudetableauuser">
    <w:name w:val="Contenu de tableau (user)"/>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yperlink" Target="mailto:de.wild@orange" TargetMode="External"/><Relationship Id="rId9" Type="http://schemas.openxmlformats.org/officeDocument/2006/relationships/hyperlink" Target="http://www.mtv.travel/"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100</TotalTime>
  <Application>LibreOffice/26.2.2.2$Windows_X86_64 LibreOffice_project/1f77d10d6938fd34972958f64b2bcfa54f8b1ba5</Application>
  <AppVersion>15.0000</AppVersion>
  <Pages>3</Pages>
  <Words>1220</Words>
  <Characters>6449</Characters>
  <CharactersWithSpaces>8170</CharactersWithSpaces>
  <Paragraphs>121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2025-06-10T13:51:00Z</dcterms:created>
  <dc:creator>Gabriel BEVENOT</dc:creator>
  <dc:description/>
  <dc:language>fr-FR</dc:language>
  <cp:lastModifiedBy/>
  <cp:lastPrinted>2025-06-10T13:51:00Z</cp:lastPrinted>
  <dcterms:modified xsi:type="dcterms:W3CDTF">2026-05-01T10:02:07Z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